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D" w:rsidRPr="00B800AF" w:rsidRDefault="00EC5F2D" w:rsidP="00EC5F2D">
      <w:pPr>
        <w:pStyle w:val="a4"/>
        <w:widowControl w:val="0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  <w:r w:rsidRPr="00B800AF">
        <w:rPr>
          <w:rFonts w:ascii="Times New Roman" w:hAnsi="Times New Roman" w:cs="Times New Roman"/>
          <w:b/>
          <w:sz w:val="16"/>
          <w:szCs w:val="16"/>
        </w:rPr>
        <w:t>УДК</w:t>
      </w:r>
      <w:r>
        <w:rPr>
          <w:rFonts w:ascii="Times New Roman" w:hAnsi="Times New Roman" w:cs="Times New Roman"/>
          <w:b/>
          <w:sz w:val="16"/>
          <w:szCs w:val="16"/>
        </w:rPr>
        <w:t xml:space="preserve"> 373.1</w:t>
      </w:r>
    </w:p>
    <w:p w:rsidR="00EC5F2D" w:rsidRPr="00B800AF" w:rsidRDefault="00EC5F2D" w:rsidP="00EC5F2D">
      <w:pPr>
        <w:pStyle w:val="a4"/>
        <w:widowControl w:val="0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  <w:r w:rsidRPr="00B800AF">
        <w:rPr>
          <w:rFonts w:ascii="Times New Roman" w:hAnsi="Times New Roman" w:cs="Times New Roman"/>
          <w:b/>
          <w:sz w:val="16"/>
          <w:szCs w:val="16"/>
        </w:rPr>
        <w:t>ББК</w:t>
      </w:r>
      <w:r>
        <w:rPr>
          <w:rFonts w:ascii="Times New Roman" w:hAnsi="Times New Roman" w:cs="Times New Roman"/>
          <w:b/>
          <w:sz w:val="16"/>
          <w:szCs w:val="16"/>
        </w:rPr>
        <w:t xml:space="preserve"> 74.261.7</w:t>
      </w:r>
    </w:p>
    <w:p w:rsidR="00EC5F2D" w:rsidRDefault="00EC5F2D" w:rsidP="00EC5F2D">
      <w:pPr>
        <w:pStyle w:val="a4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5F2D" w:rsidRPr="000459B9" w:rsidRDefault="00EC5F2D" w:rsidP="00EC5F2D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Н.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/>
          <w:sz w:val="20"/>
          <w:szCs w:val="20"/>
        </w:rPr>
        <w:t>И. Мирошниченко</w:t>
      </w:r>
    </w:p>
    <w:p w:rsidR="00EC5F2D" w:rsidRPr="000459B9" w:rsidRDefault="00EC5F2D" w:rsidP="00EC5F2D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5F2D" w:rsidRPr="000459B9" w:rsidRDefault="00EC5F2D" w:rsidP="00EC5F2D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 xml:space="preserve">НЕТРАДИЦИОННЫЕ ФОРМЫ УРОКА, ВОЗМОЖНОСТИ ИХ ИСПОЛЬЗОВАНИЯ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0459B9">
        <w:rPr>
          <w:rFonts w:ascii="Times New Roman" w:hAnsi="Times New Roman" w:cs="Times New Roman"/>
          <w:b/>
          <w:sz w:val="20"/>
          <w:szCs w:val="20"/>
        </w:rPr>
        <w:t>В УЧЕБНОМ ПРОЦЕССЕ ПО ИНОСТРАННОМУ ЯЗЫКУ В МЛАДШИХ КЛАССАХ</w:t>
      </w:r>
    </w:p>
    <w:p w:rsidR="00EC5F2D" w:rsidRPr="000459B9" w:rsidRDefault="00EC5F2D" w:rsidP="00EC5F2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5F2D" w:rsidRPr="000459B9" w:rsidRDefault="00EC5F2D" w:rsidP="00EC5F2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6FD1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 xml:space="preserve">В статье говорится о нетрадиционных уроках как особой форме обучения, рассматриваются их виды, применяемые в начальных классах. </w:t>
      </w:r>
    </w:p>
    <w:p w:rsidR="00EC5F2D" w:rsidRPr="00FA4819" w:rsidRDefault="00EC5F2D" w:rsidP="00EC5F2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6FD1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нетрадиционный, нестандартный урок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459B9">
        <w:rPr>
          <w:rFonts w:ascii="Times New Roman" w:hAnsi="Times New Roman" w:cs="Times New Roman"/>
          <w:sz w:val="20"/>
          <w:szCs w:val="20"/>
        </w:rPr>
        <w:t>творческая импровизация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риативность структуры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459B9">
        <w:rPr>
          <w:rFonts w:ascii="Times New Roman" w:hAnsi="Times New Roman" w:cs="Times New Roman"/>
          <w:sz w:val="20"/>
          <w:szCs w:val="20"/>
        </w:rPr>
        <w:t xml:space="preserve">признаки, </w:t>
      </w:r>
      <w:r w:rsidRPr="00FA4819">
        <w:rPr>
          <w:rFonts w:ascii="Times New Roman" w:hAnsi="Times New Roman" w:cs="Times New Roman"/>
          <w:sz w:val="20"/>
          <w:szCs w:val="20"/>
        </w:rPr>
        <w:t>возможности применения.</w:t>
      </w:r>
    </w:p>
    <w:p w:rsidR="00EC5F2D" w:rsidRPr="00FA4819" w:rsidRDefault="00EC5F2D" w:rsidP="00EC5F2D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</w:p>
    <w:p w:rsidR="00EC5F2D" w:rsidRPr="00FA4819" w:rsidRDefault="00EC5F2D" w:rsidP="00EC5F2D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A4819">
        <w:rPr>
          <w:rFonts w:ascii="Times New Roman" w:hAnsi="Times New Roman" w:cs="Times New Roman"/>
          <w:b/>
          <w:sz w:val="20"/>
          <w:szCs w:val="20"/>
          <w:lang w:val="en-US"/>
        </w:rPr>
        <w:t>N. I. Miroshnichenko</w:t>
      </w:r>
    </w:p>
    <w:p w:rsidR="00EC5F2D" w:rsidRPr="00FA4819" w:rsidRDefault="00EC5F2D" w:rsidP="00EC5F2D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C5F2D" w:rsidRPr="00255982" w:rsidRDefault="00EC5F2D" w:rsidP="00EC5F2D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A4819">
        <w:rPr>
          <w:rFonts w:ascii="Times New Roman" w:hAnsi="Times New Roman" w:cs="Times New Roman"/>
          <w:b/>
          <w:sz w:val="20"/>
          <w:szCs w:val="20"/>
          <w:lang w:val="en-US"/>
        </w:rPr>
        <w:t xml:space="preserve">NONTRADITIONAL FORMS OF LESSONS, POSSIBILITY OF THEIR USE </w:t>
      </w:r>
    </w:p>
    <w:p w:rsidR="00EC5F2D" w:rsidRPr="00FA4819" w:rsidRDefault="00EC5F2D" w:rsidP="00EC5F2D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A4819">
        <w:rPr>
          <w:rFonts w:ascii="Times New Roman" w:hAnsi="Times New Roman" w:cs="Times New Roman"/>
          <w:b/>
          <w:sz w:val="20"/>
          <w:szCs w:val="20"/>
          <w:lang w:val="en-US"/>
        </w:rPr>
        <w:t>IN EDUCATIONAL PROCESS OF A FOREIGN LANGUAGE IN PRIMARY CLASSES</w:t>
      </w:r>
    </w:p>
    <w:p w:rsidR="00EC5F2D" w:rsidRPr="00FA4819" w:rsidRDefault="00EC5F2D" w:rsidP="00EC5F2D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C5F2D" w:rsidRPr="000459B9" w:rsidRDefault="00EC5F2D" w:rsidP="00EC5F2D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26FD1">
        <w:rPr>
          <w:rFonts w:ascii="Times New Roman" w:hAnsi="Times New Roman" w:cs="Times New Roman"/>
          <w:b/>
          <w:i/>
          <w:sz w:val="20"/>
          <w:szCs w:val="20"/>
          <w:lang w:val="en-US"/>
        </w:rPr>
        <w:t>Abstract.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The article focuses on nonconventional lessons as to special form of education and teaching and their types applied in primary classes. </w:t>
      </w:r>
    </w:p>
    <w:p w:rsidR="00EC5F2D" w:rsidRPr="000459B9" w:rsidRDefault="00EC5F2D" w:rsidP="00EC5F2D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26FD1">
        <w:rPr>
          <w:rFonts w:ascii="Times New Roman" w:hAnsi="Times New Roman" w:cs="Times New Roman"/>
          <w:b/>
          <w:i/>
          <w:sz w:val="20"/>
          <w:szCs w:val="20"/>
          <w:lang w:val="en-US"/>
        </w:rPr>
        <w:t>Keywords: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nonconventional, non-standard lessons,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creative improvisation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variability of stru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ture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signs, features and application possibilities. </w:t>
      </w:r>
    </w:p>
    <w:p w:rsidR="00EC5F2D" w:rsidRPr="000459B9" w:rsidRDefault="00EC5F2D" w:rsidP="00EC5F2D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Современный уровень общественного развития обусловливает усвоение больших объемов знаний, усложнение самостоятельной учебно-познавательной деятельности учащихся. Цель об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чения состоит уже не только в накоплении суммы знаний умений и навыков, но и в подготовке школьников как субъекта своей образовательной деятельности. Все это требует пересмотра с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держания, обогащения форм и методов обучения. Этим и обеспечивается возникновение адеква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 xml:space="preserve">ных форм обучения, а именно, нетрадиционных уроков. </w:t>
      </w:r>
    </w:p>
    <w:p w:rsidR="00EC5F2D" w:rsidRPr="000459B9" w:rsidRDefault="00EC5F2D" w:rsidP="00EC5F2D">
      <w:pPr>
        <w:pStyle w:val="ac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В нашем исследовании мы придаем большое значение начальной ступени обучения ин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странному языку (немецкому), так как именно на данной ступени осуществляется «вовлечение» ребенка в «чужой язык», процесс формирования познавательного интереса к предмету. От качес</w:t>
      </w:r>
      <w:r w:rsidRPr="000459B9">
        <w:rPr>
          <w:sz w:val="20"/>
          <w:szCs w:val="20"/>
        </w:rPr>
        <w:t>т</w:t>
      </w:r>
      <w:r w:rsidRPr="000459B9">
        <w:rPr>
          <w:sz w:val="20"/>
          <w:szCs w:val="20"/>
        </w:rPr>
        <w:t>ва обучения в начальных классах зависит успешность овладения школьниками иностранным яз</w:t>
      </w:r>
      <w:r w:rsidRPr="000459B9">
        <w:rPr>
          <w:sz w:val="20"/>
          <w:szCs w:val="20"/>
        </w:rPr>
        <w:t>ы</w:t>
      </w:r>
      <w:r w:rsidRPr="000459B9">
        <w:rPr>
          <w:sz w:val="20"/>
          <w:szCs w:val="20"/>
        </w:rPr>
        <w:t>ком в дальнейшем.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Поэтому целью настоящего исследования является выявление сущности понятия «нетр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диционный урок», рассмотрение типологии нетрадиционных уроков, определение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возможностей, которые он открывает учащимся и учителю на младшей ступени обучения.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Одним из первых ученых, обратившихся к пересмотру традиционных основ обычного обучения, направленного к чувственной сфере и разработавшим основы смыслового обучения, был К. Роджерс [9]. Он выделил два типа обучения: традиционное, обеспечивающее простое зн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ние фактов, и значимое учение, которое дает обучающимся знания, необходимые им для самои</w:t>
      </w:r>
      <w:r w:rsidRPr="000459B9">
        <w:rPr>
          <w:rFonts w:ascii="Times New Roman" w:hAnsi="Times New Roman" w:cs="Times New Roman"/>
          <w:sz w:val="20"/>
          <w:szCs w:val="20"/>
        </w:rPr>
        <w:t>з</w:t>
      </w:r>
      <w:r w:rsidRPr="000459B9">
        <w:rPr>
          <w:rFonts w:ascii="Times New Roman" w:hAnsi="Times New Roman" w:cs="Times New Roman"/>
          <w:sz w:val="20"/>
          <w:szCs w:val="20"/>
        </w:rPr>
        <w:t>менения и саморазвития. Благодаря такому разделению в гуманистической педагогике появилось образное понятие – «деятельность ученика», т.е. особым образом организованная работа ученика. Она представляет привычный процесс обучения с непривычной стороны: как организацию вза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модействия между учителем и учениками. Но при этом важным становится не отражение знаний учителя, а размышления над ними.</w:t>
      </w:r>
    </w:p>
    <w:p w:rsidR="00EC5F2D" w:rsidRPr="00C3474D" w:rsidRDefault="00EC5F2D" w:rsidP="00EC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Развитие формы урока вызвано также стремлением противостоять опасной тенденции снижения интереса школьни</w:t>
      </w:r>
      <w:r>
        <w:rPr>
          <w:rFonts w:ascii="Times New Roman" w:hAnsi="Times New Roman" w:cs="Times New Roman"/>
          <w:sz w:val="20"/>
          <w:szCs w:val="20"/>
        </w:rPr>
        <w:t xml:space="preserve">ков к занятиям, </w:t>
      </w:r>
      <w:r w:rsidRPr="000459B9">
        <w:rPr>
          <w:rFonts w:ascii="Times New Roman" w:hAnsi="Times New Roman" w:cs="Times New Roman"/>
          <w:sz w:val="20"/>
          <w:szCs w:val="20"/>
        </w:rPr>
        <w:t>которая обнаружилась в Отечественной шко</w:t>
      </w:r>
      <w:r>
        <w:rPr>
          <w:rFonts w:ascii="Times New Roman" w:hAnsi="Times New Roman" w:cs="Times New Roman"/>
          <w:sz w:val="20"/>
          <w:szCs w:val="20"/>
        </w:rPr>
        <w:t>ле еще с середины 70-х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гг. и, к сожаленью, в настоящее время продолжает усиливаться.</w:t>
      </w:r>
    </w:p>
    <w:p w:rsidR="00EC5F2D" w:rsidRPr="000459B9" w:rsidRDefault="00EC5F2D" w:rsidP="00EC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Еще в 80-е годы М.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И. Махмутов [6]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указывал на значимость и важность новых подходов в разработке урока. В. Оконь во “Введении в общую дидактику” (90-е гг.)</w:t>
      </w:r>
      <w:r w:rsidRPr="000459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 xml:space="preserve">рассматривает четыре пути развития образования. За основу </w:t>
      </w:r>
      <w:r w:rsidRPr="000459B9">
        <w:rPr>
          <w:rFonts w:ascii="Times New Roman" w:hAnsi="Times New Roman" w:cs="Times New Roman"/>
          <w:i/>
          <w:sz w:val="20"/>
          <w:szCs w:val="20"/>
        </w:rPr>
        <w:t>первого</w:t>
      </w:r>
      <w:r w:rsidRPr="000459B9">
        <w:rPr>
          <w:rFonts w:ascii="Times New Roman" w:hAnsi="Times New Roman" w:cs="Times New Roman"/>
          <w:sz w:val="20"/>
          <w:szCs w:val="20"/>
        </w:rPr>
        <w:t xml:space="preserve"> пути принимается усвоение знаний учащимися в готовом виде. </w:t>
      </w:r>
      <w:r w:rsidRPr="000459B9">
        <w:rPr>
          <w:rFonts w:ascii="Times New Roman" w:hAnsi="Times New Roman" w:cs="Times New Roman"/>
          <w:i/>
          <w:sz w:val="20"/>
          <w:szCs w:val="20"/>
        </w:rPr>
        <w:t>Второй</w:t>
      </w:r>
      <w:r w:rsidRPr="000459B9">
        <w:rPr>
          <w:rFonts w:ascii="Times New Roman" w:hAnsi="Times New Roman" w:cs="Times New Roman"/>
          <w:sz w:val="20"/>
          <w:szCs w:val="20"/>
        </w:rPr>
        <w:t xml:space="preserve"> путь способствует развитию мышления учащихся в ходе решения проблем. </w:t>
      </w:r>
      <w:r w:rsidRPr="000459B9">
        <w:rPr>
          <w:rFonts w:ascii="Times New Roman" w:hAnsi="Times New Roman" w:cs="Times New Roman"/>
          <w:i/>
          <w:sz w:val="20"/>
          <w:szCs w:val="20"/>
        </w:rPr>
        <w:t>Третий</w:t>
      </w:r>
      <w:r w:rsidRPr="000459B9">
        <w:rPr>
          <w:rFonts w:ascii="Times New Roman" w:hAnsi="Times New Roman" w:cs="Times New Roman"/>
          <w:sz w:val="20"/>
          <w:szCs w:val="20"/>
        </w:rPr>
        <w:t xml:space="preserve"> путь развивает оперативную деятельность учащихся, вырабатывает умение действовать. Далее «речь идет о новом (</w:t>
      </w:r>
      <w:r w:rsidRPr="000459B9">
        <w:rPr>
          <w:rFonts w:ascii="Times New Roman" w:hAnsi="Times New Roman" w:cs="Times New Roman"/>
          <w:i/>
          <w:sz w:val="20"/>
          <w:szCs w:val="20"/>
        </w:rPr>
        <w:t>четвертом</w:t>
      </w:r>
      <w:r w:rsidRPr="000459B9">
        <w:rPr>
          <w:rFonts w:ascii="Times New Roman" w:hAnsi="Times New Roman" w:cs="Times New Roman"/>
          <w:sz w:val="20"/>
          <w:szCs w:val="20"/>
        </w:rPr>
        <w:t>) пути учебы, который формирует чувство и поведение м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лодежи. Этот путь связан с эмоциональными процессами в ходе учебы, когда выделяются какие-то морально-этические, общественные ценности для того, чтобы учащиеся вырабатывали к ним со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ственное отношение и вместе с тем упорно создавали свою систему ценностей и вырабатывали направление собственного поведения» [7</w:t>
      </w:r>
      <w:r w:rsidRPr="000459B9">
        <w:rPr>
          <w:rFonts w:ascii="Times New Roman" w:hAnsi="Times New Roman" w:cs="Times New Roman"/>
          <w:bCs/>
          <w:sz w:val="20"/>
          <w:szCs w:val="20"/>
        </w:rPr>
        <w:t>, 47</w:t>
      </w:r>
      <w:r w:rsidRPr="000459B9">
        <w:rPr>
          <w:rFonts w:ascii="Times New Roman" w:hAnsi="Times New Roman" w:cs="Times New Roman"/>
          <w:sz w:val="20"/>
          <w:szCs w:val="20"/>
        </w:rPr>
        <w:t xml:space="preserve">]. Этот подход затрагивает, прежде всего, методы обучения, а также в значительной мере заложен в нетрадиционном подходе к конструированию уроков. </w:t>
      </w:r>
    </w:p>
    <w:p w:rsidR="00EC5F2D" w:rsidRPr="000459B9" w:rsidRDefault="00EC5F2D" w:rsidP="00EC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М.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И. Махмутов дал теоретическое обоснование построения нетрадиционных уроков, и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ходя из дидактической структуры урока. Автор отмечает, что «если число компонентов дидакт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ческой структуры постоянно, то число элементов методической подструктуры – величина пер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менная. Это обусловливает и большую вариативность методической подструктуры урока. Мет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дическая подструктура, число элементов в ней, их номенклатура и последовательность определ</w:t>
      </w:r>
      <w:r w:rsidRPr="000459B9">
        <w:rPr>
          <w:rFonts w:ascii="Times New Roman" w:hAnsi="Times New Roman" w:cs="Times New Roman"/>
          <w:sz w:val="20"/>
          <w:szCs w:val="20"/>
        </w:rPr>
        <w:t>я</w:t>
      </w:r>
      <w:r w:rsidRPr="000459B9">
        <w:rPr>
          <w:rFonts w:ascii="Times New Roman" w:hAnsi="Times New Roman" w:cs="Times New Roman"/>
          <w:sz w:val="20"/>
          <w:szCs w:val="20"/>
        </w:rPr>
        <w:t xml:space="preserve">ются учителем исходя из общей дидактической </w:t>
      </w:r>
      <w:r w:rsidRPr="000459B9">
        <w:rPr>
          <w:rFonts w:ascii="Times New Roman" w:hAnsi="Times New Roman" w:cs="Times New Roman"/>
          <w:sz w:val="20"/>
          <w:szCs w:val="20"/>
        </w:rPr>
        <w:lastRenderedPageBreak/>
        <w:t>структуры урока и дидактических целей образов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ния, развития и воспитания. Именно здесь проявляется творчество учителя, его эрудиция и мет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дическое мастерство. Однако характер методической подструктуры урока зависит не только от содержания его общей дидактической структуры. Последняя отражает основные этапы обучения и организации современного урока. Связующим звеном между этими двумя структурами служит внутренняя логико-психологическая подструктура урока» [6, 91]. Таким образом, творчески по</w:t>
      </w:r>
      <w:r w:rsidRPr="000459B9">
        <w:rPr>
          <w:rFonts w:ascii="Times New Roman" w:hAnsi="Times New Roman" w:cs="Times New Roman"/>
          <w:sz w:val="20"/>
          <w:szCs w:val="20"/>
        </w:rPr>
        <w:t>д</w:t>
      </w:r>
      <w:r w:rsidRPr="000459B9">
        <w:rPr>
          <w:rFonts w:ascii="Times New Roman" w:hAnsi="Times New Roman" w:cs="Times New Roman"/>
          <w:sz w:val="20"/>
          <w:szCs w:val="20"/>
        </w:rPr>
        <w:t>ходя к построению методической и логико-психологической подструктур урока, учитель во мн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гом обеспечивает его нетрадиционность, новизну, привлекательность, максимальную продукти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 xml:space="preserve">ность при достижении любых целей обучения, развития или воспитания. 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Далее, исходя из актуальности проблемы развития форм обучения, хотелось бы перейти к осмыслению и пониманию нетрадиционных активных форм проведения учебной работы.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Как показывает анализ практики, большинство учителей и сегодня продолжают приде</w:t>
      </w:r>
      <w:r w:rsidRPr="000459B9">
        <w:rPr>
          <w:rFonts w:ascii="Times New Roman" w:hAnsi="Times New Roman" w:cs="Times New Roman"/>
          <w:sz w:val="20"/>
          <w:szCs w:val="20"/>
        </w:rPr>
        <w:t>р</w:t>
      </w:r>
      <w:r w:rsidRPr="000459B9">
        <w:rPr>
          <w:rFonts w:ascii="Times New Roman" w:hAnsi="Times New Roman" w:cs="Times New Roman"/>
          <w:sz w:val="20"/>
          <w:szCs w:val="20"/>
        </w:rPr>
        <w:t>живаться структуры традиционного урока при выполнении любой дидактической задачи, будь то формирование новых знаний или выработка навыков. Это объясняется не только теоретической неразработанностью структуры современного урока. Умственный навык построения традиционн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го урока, выработавшийся у учителей в течение десятилетий, стал своего рода психологическим барьером, преодоление которого возможно только путем осознания того, что опрос, изложение, закрепление не главная цель учителя и что урок можно построить на основе других целей по др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гой дидактической схеме. К тому же, взгляды педагогов на нестандартные уроки расходятся: одни видят в них прогресс педагогической мысли, правильный шаг в направлении демократизации школы, а другие наоборот, считают такие уроки опасным нарушением педагогических принципов, вынужденным отступлением педагогов под напором обленившихся учеников, не желающих и не умеющих серьезно трудиться [2].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>Чем же характеризуется</w:t>
      </w:r>
      <w:r w:rsidRPr="000459B9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Cs/>
          <w:sz w:val="20"/>
          <w:szCs w:val="20"/>
        </w:rPr>
        <w:t>нетрадиционный урок?</w:t>
      </w:r>
      <w:r w:rsidRPr="000459B9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Cs/>
          <w:sz w:val="20"/>
          <w:szCs w:val="20"/>
        </w:rPr>
        <w:t>В современной методической литературе мы находим множество определений, раскрывающих это понятие с разных сторон.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«Нестандартный урок – это импровизированное учебное занятие, нетрадиционной (не у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 xml:space="preserve">тановленной) структуры» [4]. 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«Нестандартные формы урока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459B9">
        <w:rPr>
          <w:rFonts w:ascii="Times New Roman" w:hAnsi="Times New Roman" w:cs="Times New Roman"/>
          <w:sz w:val="20"/>
          <w:szCs w:val="20"/>
        </w:rPr>
        <w:t xml:space="preserve"> это переосмысление построения основных его этапов с достаточным уровнем креативности, использованием переноса других форм внеурочной активн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сти, применением современных информационных технологий и интеграцией с другими предмет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ми школьной программы» [1, 29].  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sz w:val="20"/>
          <w:szCs w:val="20"/>
        </w:rPr>
        <w:t>Исходя из вышеизложенного, мы можем дать следующее определение нетрадиционного урока: это урок, который не относится ни к одной из известных классификаций, ему присуща большая вариативность структуры, он основан на творчестве, импровизации, на взаимодействии ученика и учителя, при их увлеченности совместной творческой деятельностью. И, наконец, он основан на том, что ученик есть не только объект, но и субъект учебной деятельности</w:t>
      </w:r>
      <w:r w:rsidRPr="000459B9">
        <w:rPr>
          <w:rFonts w:ascii="Times New Roman" w:hAnsi="Times New Roman" w:cs="Times New Roman"/>
          <w:sz w:val="20"/>
          <w:szCs w:val="20"/>
        </w:rPr>
        <w:t xml:space="preserve">. </w:t>
      </w:r>
      <w:r w:rsidRPr="000459B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Анализ педагогической литературы позволил нам выделить несколько десятков видов нестандартных уроков. Их названия дают некоторое представление о целях, задачах, методике пр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ведения таких занятий. Перечислим наиболее распространенные типы нестандартных уроков: уроки «погружения», деловые игры, пресс-конференции, соревнования, уроки типа КВН, театр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лизованные, компьютерные уроки, уроки с групповыми формами работы, уроки взаимообучения учащихся, уроки творчества, аукционы, уроки, которые</w:t>
      </w:r>
      <w:r>
        <w:rPr>
          <w:rFonts w:ascii="Times New Roman" w:hAnsi="Times New Roman" w:cs="Times New Roman"/>
          <w:sz w:val="20"/>
          <w:szCs w:val="20"/>
        </w:rPr>
        <w:t xml:space="preserve"> ведут учащиеся, уроки-зачеты, </w:t>
      </w:r>
      <w:r w:rsidRPr="000459B9">
        <w:rPr>
          <w:rFonts w:ascii="Times New Roman" w:hAnsi="Times New Roman" w:cs="Times New Roman"/>
          <w:sz w:val="20"/>
          <w:szCs w:val="20"/>
        </w:rPr>
        <w:t>творческие отчеты, конкурсы, бинарные уроки, уроки-обобщения, фантазии, игры, «суды», уроки поиска и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тины, лекции,  семинары, концерты, диалоги, «Следствие ведут знатоки», «Поле чудес», уроки-ролевые игры, конференции, интегрированные уроки, экскурсии, путешествия и т.д.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Существует множество типологий нестандартных уроков, мы приведем две наиболее ра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пространенные из них: по методическим функциям </w:t>
      </w:r>
      <w:r w:rsidRPr="000459B9">
        <w:rPr>
          <w:rFonts w:ascii="Times New Roman" w:hAnsi="Times New Roman" w:cs="Times New Roman"/>
          <w:sz w:val="20"/>
          <w:szCs w:val="20"/>
        </w:rPr>
        <w:t xml:space="preserve">[3] 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по </w:t>
      </w:r>
      <w:r w:rsidRPr="000459B9">
        <w:rPr>
          <w:rFonts w:ascii="Times New Roman" w:hAnsi="Times New Roman" w:cs="Times New Roman"/>
          <w:sz w:val="20"/>
          <w:szCs w:val="20"/>
        </w:rPr>
        <w:t>форме проведения [1].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C5F2D" w:rsidRPr="008F7B12" w:rsidRDefault="00EC5F2D" w:rsidP="00EC5F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F7B12">
        <w:rPr>
          <w:rFonts w:ascii="Times New Roman" w:hAnsi="Times New Roman" w:cs="Times New Roman"/>
          <w:b/>
          <w:sz w:val="18"/>
          <w:szCs w:val="18"/>
        </w:rPr>
        <w:t>Таблица 1</w:t>
      </w:r>
    </w:p>
    <w:p w:rsidR="00EC5F2D" w:rsidRPr="008F7B12" w:rsidRDefault="00EC5F2D" w:rsidP="00EC5F2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7B12">
        <w:rPr>
          <w:rFonts w:ascii="Times New Roman" w:hAnsi="Times New Roman" w:cs="Times New Roman"/>
          <w:b/>
          <w:sz w:val="18"/>
          <w:szCs w:val="18"/>
        </w:rPr>
        <w:t>Типология уроков по методическим функциям</w:t>
      </w:r>
    </w:p>
    <w:p w:rsidR="00EC5F2D" w:rsidRPr="008F7B12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/>
      </w:tblPr>
      <w:tblGrid>
        <w:gridCol w:w="935"/>
        <w:gridCol w:w="1915"/>
        <w:gridCol w:w="1434"/>
        <w:gridCol w:w="2789"/>
        <w:gridCol w:w="2498"/>
      </w:tblGrid>
      <w:tr w:rsidR="00EC5F2D" w:rsidRPr="000459B9" w:rsidTr="001E5570">
        <w:trPr>
          <w:trHeight w:val="285"/>
        </w:trPr>
        <w:tc>
          <w:tcPr>
            <w:tcW w:w="4965" w:type="pct"/>
            <w:gridSpan w:val="5"/>
            <w:hideMark/>
          </w:tcPr>
          <w:p w:rsidR="00EC5F2D" w:rsidRPr="000459B9" w:rsidRDefault="00EC5F2D" w:rsidP="001E5570">
            <w:pPr>
              <w:jc w:val="center"/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Типы уроков</w:t>
            </w:r>
          </w:p>
        </w:tc>
      </w:tr>
      <w:tr w:rsidR="00EC5F2D" w:rsidRPr="000459B9" w:rsidTr="001E5570">
        <w:trPr>
          <w:trHeight w:val="1530"/>
        </w:trPr>
        <w:tc>
          <w:tcPr>
            <w:tcW w:w="485" w:type="pct"/>
            <w:vMerge w:val="restart"/>
            <w:hideMark/>
          </w:tcPr>
          <w:p w:rsidR="00EC5F2D" w:rsidRPr="000459B9" w:rsidRDefault="00EC5F2D" w:rsidP="001E5570">
            <w:pPr>
              <w:jc w:val="both"/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Формы уроков</w:t>
            </w:r>
          </w:p>
        </w:tc>
        <w:tc>
          <w:tcPr>
            <w:tcW w:w="993" w:type="pct"/>
            <w:hideMark/>
          </w:tcPr>
          <w:p w:rsidR="00EC5F2D" w:rsidRPr="000459B9" w:rsidRDefault="00EC5F2D" w:rsidP="001E5570">
            <w:pPr>
              <w:jc w:val="both"/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Уроки формирования новых зн</w:t>
            </w:r>
            <w:r w:rsidRPr="000459B9">
              <w:rPr>
                <w:bCs/>
                <w:color w:val="000000" w:themeColor="text1"/>
              </w:rPr>
              <w:t>а</w:t>
            </w:r>
            <w:r w:rsidRPr="000459B9">
              <w:rPr>
                <w:bCs/>
                <w:color w:val="000000" w:themeColor="text1"/>
              </w:rPr>
              <w:t>ний</w:t>
            </w:r>
          </w:p>
        </w:tc>
        <w:tc>
          <w:tcPr>
            <w:tcW w:w="744" w:type="pct"/>
            <w:hideMark/>
          </w:tcPr>
          <w:p w:rsidR="00EC5F2D" w:rsidRPr="000459B9" w:rsidRDefault="00EC5F2D" w:rsidP="001E5570">
            <w:pPr>
              <w:jc w:val="both"/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Уроки обучения умениям и н</w:t>
            </w:r>
            <w:r w:rsidRPr="000459B9">
              <w:rPr>
                <w:bCs/>
                <w:color w:val="000000" w:themeColor="text1"/>
              </w:rPr>
              <w:t>а</w:t>
            </w:r>
            <w:r w:rsidRPr="000459B9">
              <w:rPr>
                <w:bCs/>
                <w:color w:val="000000" w:themeColor="text1"/>
              </w:rPr>
              <w:t>выкам</w:t>
            </w:r>
          </w:p>
        </w:tc>
        <w:tc>
          <w:tcPr>
            <w:tcW w:w="1447" w:type="pct"/>
            <w:hideMark/>
          </w:tcPr>
          <w:p w:rsidR="00EC5F2D" w:rsidRPr="000459B9" w:rsidRDefault="00EC5F2D" w:rsidP="001E5570">
            <w:pPr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Уроки повторения и обобщения знаний, закр</w:t>
            </w:r>
            <w:r w:rsidRPr="000459B9">
              <w:rPr>
                <w:bCs/>
                <w:color w:val="000000" w:themeColor="text1"/>
              </w:rPr>
              <w:t>е</w:t>
            </w:r>
            <w:r w:rsidRPr="000459B9">
              <w:rPr>
                <w:bCs/>
                <w:color w:val="000000" w:themeColor="text1"/>
              </w:rPr>
              <w:t>пления  умений</w:t>
            </w:r>
          </w:p>
        </w:tc>
        <w:tc>
          <w:tcPr>
            <w:tcW w:w="1226" w:type="pct"/>
            <w:hideMark/>
          </w:tcPr>
          <w:p w:rsidR="00EC5F2D" w:rsidRPr="000459B9" w:rsidRDefault="00EC5F2D" w:rsidP="001E5570">
            <w:pPr>
              <w:jc w:val="both"/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Уроки проверки и уч</w:t>
            </w:r>
            <w:r w:rsidRPr="000459B9">
              <w:rPr>
                <w:bCs/>
                <w:color w:val="000000" w:themeColor="text1"/>
              </w:rPr>
              <w:t>е</w:t>
            </w:r>
            <w:r w:rsidRPr="000459B9">
              <w:rPr>
                <w:bCs/>
                <w:color w:val="000000" w:themeColor="text1"/>
              </w:rPr>
              <w:t>та знаний и умений</w:t>
            </w:r>
          </w:p>
        </w:tc>
      </w:tr>
      <w:tr w:rsidR="00EC5F2D" w:rsidRPr="000459B9" w:rsidTr="001E5570">
        <w:trPr>
          <w:trHeight w:val="1797"/>
        </w:trPr>
        <w:tc>
          <w:tcPr>
            <w:tcW w:w="485" w:type="pct"/>
            <w:vMerge/>
            <w:hideMark/>
          </w:tcPr>
          <w:p w:rsidR="00EC5F2D" w:rsidRPr="000459B9" w:rsidRDefault="00EC5F2D" w:rsidP="001E5570">
            <w:pPr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993" w:type="pct"/>
            <w:hideMark/>
          </w:tcPr>
          <w:p w:rsidR="00EC5F2D" w:rsidRDefault="00EC5F2D" w:rsidP="001E557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Уроки-</w:t>
            </w:r>
            <w:r w:rsidRPr="000459B9">
              <w:rPr>
                <w:bCs/>
                <w:color w:val="000000" w:themeColor="text1"/>
              </w:rPr>
              <w:t xml:space="preserve">экспедиции </w:t>
            </w:r>
          </w:p>
          <w:p w:rsidR="00EC5F2D" w:rsidRPr="000459B9" w:rsidRDefault="00EC5F2D" w:rsidP="001E5570">
            <w:pPr>
              <w:jc w:val="both"/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(путешест</w:t>
            </w:r>
            <w:r>
              <w:rPr>
                <w:bCs/>
                <w:color w:val="000000" w:themeColor="text1"/>
              </w:rPr>
              <w:t xml:space="preserve">вия), </w:t>
            </w:r>
            <w:r w:rsidRPr="000459B9">
              <w:rPr>
                <w:bCs/>
                <w:color w:val="000000" w:themeColor="text1"/>
              </w:rPr>
              <w:t>уроки-иссле</w:t>
            </w:r>
            <w:r>
              <w:rPr>
                <w:bCs/>
                <w:color w:val="000000" w:themeColor="text1"/>
              </w:rPr>
              <w:softHyphen/>
            </w:r>
            <w:r w:rsidRPr="000459B9">
              <w:rPr>
                <w:bCs/>
                <w:color w:val="000000" w:themeColor="text1"/>
              </w:rPr>
              <w:t>дования</w:t>
            </w:r>
            <w:r>
              <w:rPr>
                <w:bCs/>
                <w:color w:val="000000" w:themeColor="text1"/>
              </w:rPr>
              <w:t>,</w:t>
            </w:r>
          </w:p>
          <w:p w:rsidR="00EC5F2D" w:rsidRPr="000459B9" w:rsidRDefault="00EC5F2D" w:rsidP="001E5570">
            <w:pPr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уроки-инсце</w:t>
            </w:r>
            <w:r>
              <w:rPr>
                <w:bCs/>
                <w:color w:val="000000" w:themeColor="text1"/>
              </w:rPr>
              <w:softHyphen/>
            </w:r>
            <w:r w:rsidRPr="000459B9">
              <w:rPr>
                <w:bCs/>
                <w:color w:val="000000" w:themeColor="text1"/>
              </w:rPr>
              <w:t>нировки</w:t>
            </w:r>
            <w:r>
              <w:rPr>
                <w:bCs/>
                <w:color w:val="000000" w:themeColor="text1"/>
              </w:rPr>
              <w:t xml:space="preserve">, </w:t>
            </w:r>
          </w:p>
          <w:p w:rsidR="00EC5F2D" w:rsidRPr="000459B9" w:rsidRDefault="00EC5F2D" w:rsidP="001E5570">
            <w:pPr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учебные конф</w:t>
            </w:r>
            <w:r w:rsidRPr="000459B9">
              <w:rPr>
                <w:bCs/>
                <w:color w:val="000000" w:themeColor="text1"/>
              </w:rPr>
              <w:t>е</w:t>
            </w:r>
            <w:r w:rsidRPr="000459B9">
              <w:rPr>
                <w:bCs/>
                <w:color w:val="000000" w:themeColor="text1"/>
              </w:rPr>
              <w:t>ренции</w:t>
            </w:r>
            <w:r>
              <w:rPr>
                <w:bCs/>
                <w:color w:val="000000" w:themeColor="text1"/>
              </w:rPr>
              <w:t xml:space="preserve"> </w:t>
            </w:r>
            <w:r w:rsidRPr="000459B9">
              <w:rPr>
                <w:bCs/>
                <w:color w:val="000000" w:themeColor="text1"/>
              </w:rPr>
              <w:t>("пресс-конференции")</w:t>
            </w:r>
            <w:r>
              <w:rPr>
                <w:bCs/>
                <w:color w:val="000000" w:themeColor="text1"/>
              </w:rPr>
              <w:t>,</w:t>
            </w:r>
          </w:p>
          <w:p w:rsidR="00EC5F2D" w:rsidRPr="000459B9" w:rsidRDefault="00EC5F2D" w:rsidP="001E5570">
            <w:pPr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интегрированные уроки</w:t>
            </w:r>
          </w:p>
        </w:tc>
        <w:tc>
          <w:tcPr>
            <w:tcW w:w="744" w:type="pct"/>
            <w:hideMark/>
          </w:tcPr>
          <w:p w:rsidR="00EC5F2D" w:rsidRPr="000459B9" w:rsidRDefault="00EC5F2D" w:rsidP="001E5570">
            <w:pPr>
              <w:jc w:val="both"/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Практикумы</w:t>
            </w:r>
            <w:r>
              <w:rPr>
                <w:bCs/>
                <w:color w:val="000000" w:themeColor="text1"/>
              </w:rPr>
              <w:t>,</w:t>
            </w:r>
          </w:p>
          <w:p w:rsidR="00EC5F2D" w:rsidRPr="000459B9" w:rsidRDefault="00EC5F2D" w:rsidP="001E5570">
            <w:pPr>
              <w:jc w:val="both"/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творческие практические работы</w:t>
            </w:r>
            <w:r>
              <w:rPr>
                <w:bCs/>
                <w:color w:val="000000" w:themeColor="text1"/>
              </w:rPr>
              <w:t>,</w:t>
            </w:r>
          </w:p>
          <w:p w:rsidR="00EC5F2D" w:rsidRDefault="00EC5F2D" w:rsidP="001E5570">
            <w:pPr>
              <w:rPr>
                <w:bCs/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уроки-диало</w:t>
            </w:r>
            <w:r>
              <w:rPr>
                <w:bCs/>
                <w:color w:val="000000" w:themeColor="text1"/>
              </w:rPr>
              <w:softHyphen/>
            </w:r>
            <w:r w:rsidRPr="000459B9">
              <w:rPr>
                <w:bCs/>
                <w:color w:val="000000" w:themeColor="text1"/>
              </w:rPr>
              <w:t>ги и семин</w:t>
            </w:r>
            <w:r w:rsidRPr="000459B9">
              <w:rPr>
                <w:bCs/>
                <w:color w:val="000000" w:themeColor="text1"/>
              </w:rPr>
              <w:t>а</w:t>
            </w:r>
            <w:r w:rsidRPr="000459B9">
              <w:rPr>
                <w:bCs/>
                <w:color w:val="000000" w:themeColor="text1"/>
              </w:rPr>
              <w:t>ры</w:t>
            </w:r>
            <w:r>
              <w:rPr>
                <w:bCs/>
                <w:color w:val="000000" w:themeColor="text1"/>
              </w:rPr>
              <w:t xml:space="preserve">, </w:t>
            </w:r>
            <w:r w:rsidRPr="000459B9">
              <w:rPr>
                <w:bCs/>
                <w:color w:val="000000" w:themeColor="text1"/>
              </w:rPr>
              <w:t xml:space="preserve">уроки </w:t>
            </w:r>
            <w:r>
              <w:rPr>
                <w:bCs/>
                <w:color w:val="000000" w:themeColor="text1"/>
              </w:rPr>
              <w:br/>
            </w:r>
            <w:r w:rsidRPr="000459B9">
              <w:rPr>
                <w:bCs/>
                <w:color w:val="000000" w:themeColor="text1"/>
              </w:rPr>
              <w:t xml:space="preserve">с ролевой, деловой </w:t>
            </w:r>
          </w:p>
          <w:p w:rsidR="00EC5F2D" w:rsidRPr="000459B9" w:rsidRDefault="00EC5F2D" w:rsidP="001E5570">
            <w:pPr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игрой</w:t>
            </w:r>
          </w:p>
        </w:tc>
        <w:tc>
          <w:tcPr>
            <w:tcW w:w="1447" w:type="pct"/>
            <w:hideMark/>
          </w:tcPr>
          <w:p w:rsidR="00EC5F2D" w:rsidRPr="000459B9" w:rsidRDefault="00EC5F2D" w:rsidP="001E5570">
            <w:pPr>
              <w:jc w:val="both"/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Семинары</w:t>
            </w:r>
            <w:r>
              <w:rPr>
                <w:bCs/>
                <w:color w:val="000000" w:themeColor="text1"/>
              </w:rPr>
              <w:t>,</w:t>
            </w:r>
          </w:p>
          <w:p w:rsidR="00EC5F2D" w:rsidRPr="000459B9" w:rsidRDefault="00EC5F2D" w:rsidP="001E5570">
            <w:pPr>
              <w:jc w:val="both"/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повторительно-обобщающие диспуты</w:t>
            </w:r>
            <w:r>
              <w:rPr>
                <w:bCs/>
                <w:color w:val="000000" w:themeColor="text1"/>
              </w:rPr>
              <w:t>,</w:t>
            </w:r>
          </w:p>
          <w:p w:rsidR="00EC5F2D" w:rsidRPr="000459B9" w:rsidRDefault="00EC5F2D" w:rsidP="001E5570">
            <w:pPr>
              <w:jc w:val="both"/>
              <w:rPr>
                <w:bCs/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игровые: КВН,</w:t>
            </w:r>
            <w:r>
              <w:rPr>
                <w:bCs/>
                <w:color w:val="000000" w:themeColor="text1"/>
              </w:rPr>
              <w:t xml:space="preserve"> </w:t>
            </w:r>
            <w:r w:rsidRPr="000459B9">
              <w:rPr>
                <w:bCs/>
                <w:color w:val="000000" w:themeColor="text1"/>
              </w:rPr>
              <w:t>"Что? Где? Когда?", "Поле чудес", "Счастливый случай"</w:t>
            </w:r>
            <w:r>
              <w:rPr>
                <w:bCs/>
                <w:color w:val="000000" w:themeColor="text1"/>
              </w:rPr>
              <w:t>,</w:t>
            </w:r>
            <w:r w:rsidRPr="000459B9">
              <w:rPr>
                <w:bCs/>
                <w:color w:val="000000" w:themeColor="text1"/>
              </w:rPr>
              <w:t xml:space="preserve"> интегрированные, театрал</w:t>
            </w:r>
            <w:r w:rsidRPr="000459B9">
              <w:rPr>
                <w:bCs/>
                <w:color w:val="000000" w:themeColor="text1"/>
              </w:rPr>
              <w:t>и</w:t>
            </w:r>
            <w:r w:rsidRPr="000459B9">
              <w:rPr>
                <w:bCs/>
                <w:color w:val="000000" w:themeColor="text1"/>
              </w:rPr>
              <w:t>зованные уроки</w:t>
            </w:r>
            <w:r>
              <w:rPr>
                <w:bCs/>
                <w:color w:val="000000" w:themeColor="text1"/>
              </w:rPr>
              <w:t>,</w:t>
            </w:r>
            <w:r w:rsidRPr="000459B9">
              <w:rPr>
                <w:bCs/>
                <w:color w:val="000000" w:themeColor="text1"/>
              </w:rPr>
              <w:t xml:space="preserve"> уроки-консультации,</w:t>
            </w:r>
          </w:p>
          <w:p w:rsidR="00EC5F2D" w:rsidRPr="000459B9" w:rsidRDefault="00EC5F2D" w:rsidP="001E5570">
            <w:pPr>
              <w:jc w:val="both"/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уроки-конкурсы, уроки-соревнования</w:t>
            </w:r>
          </w:p>
        </w:tc>
        <w:tc>
          <w:tcPr>
            <w:tcW w:w="1226" w:type="pct"/>
            <w:hideMark/>
          </w:tcPr>
          <w:p w:rsidR="00EC5F2D" w:rsidRPr="000459B9" w:rsidRDefault="00EC5F2D" w:rsidP="001E5570">
            <w:pPr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Зачетные викторины,</w:t>
            </w:r>
          </w:p>
          <w:p w:rsidR="00EC5F2D" w:rsidRDefault="00EC5F2D" w:rsidP="001E5570">
            <w:pPr>
              <w:rPr>
                <w:bCs/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конкурсы,</w:t>
            </w:r>
            <w:r>
              <w:rPr>
                <w:bCs/>
                <w:color w:val="000000" w:themeColor="text1"/>
              </w:rPr>
              <w:t xml:space="preserve"> </w:t>
            </w:r>
          </w:p>
          <w:p w:rsidR="00EC5F2D" w:rsidRDefault="00EC5F2D" w:rsidP="001E557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смотр </w:t>
            </w:r>
            <w:r w:rsidRPr="000459B9">
              <w:rPr>
                <w:bCs/>
                <w:color w:val="000000" w:themeColor="text1"/>
              </w:rPr>
              <w:t>знаний,</w:t>
            </w:r>
          </w:p>
          <w:p w:rsidR="00EC5F2D" w:rsidRDefault="00EC5F2D" w:rsidP="001E5570">
            <w:pPr>
              <w:rPr>
                <w:bCs/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защи</w:t>
            </w:r>
            <w:r>
              <w:rPr>
                <w:bCs/>
                <w:color w:val="000000" w:themeColor="text1"/>
              </w:rPr>
              <w:t xml:space="preserve">та </w:t>
            </w:r>
            <w:r w:rsidRPr="000459B9">
              <w:rPr>
                <w:bCs/>
                <w:color w:val="000000" w:themeColor="text1"/>
              </w:rPr>
              <w:t>творческих р</w:t>
            </w:r>
            <w:r w:rsidRPr="000459B9">
              <w:rPr>
                <w:bCs/>
                <w:color w:val="000000" w:themeColor="text1"/>
              </w:rPr>
              <w:t>а</w:t>
            </w:r>
            <w:r>
              <w:rPr>
                <w:bCs/>
                <w:color w:val="000000" w:themeColor="text1"/>
              </w:rPr>
              <w:t xml:space="preserve">бот, </w:t>
            </w:r>
            <w:r w:rsidRPr="000459B9">
              <w:rPr>
                <w:bCs/>
                <w:color w:val="000000" w:themeColor="text1"/>
              </w:rPr>
              <w:t>проектов,</w:t>
            </w:r>
            <w:r>
              <w:rPr>
                <w:bCs/>
                <w:color w:val="000000" w:themeColor="text1"/>
              </w:rPr>
              <w:t xml:space="preserve"> </w:t>
            </w:r>
          </w:p>
          <w:p w:rsidR="00EC5F2D" w:rsidRPr="000459B9" w:rsidRDefault="00EC5F2D" w:rsidP="001E5570">
            <w:pPr>
              <w:rPr>
                <w:color w:val="000000" w:themeColor="text1"/>
              </w:rPr>
            </w:pPr>
            <w:r w:rsidRPr="000459B9">
              <w:rPr>
                <w:bCs/>
                <w:color w:val="000000" w:themeColor="text1"/>
              </w:rPr>
              <w:t>творческие</w:t>
            </w:r>
            <w:r>
              <w:rPr>
                <w:bCs/>
                <w:color w:val="000000" w:themeColor="text1"/>
              </w:rPr>
              <w:t xml:space="preserve"> </w:t>
            </w:r>
            <w:r w:rsidRPr="000459B9">
              <w:rPr>
                <w:bCs/>
                <w:color w:val="000000" w:themeColor="text1"/>
              </w:rPr>
              <w:t>отчёты</w:t>
            </w:r>
          </w:p>
        </w:tc>
      </w:tr>
    </w:tbl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По </w:t>
      </w:r>
      <w:r w:rsidRPr="000459B9">
        <w:rPr>
          <w:rFonts w:ascii="Times New Roman" w:hAnsi="Times New Roman" w:cs="Times New Roman"/>
          <w:i/>
          <w:sz w:val="20"/>
          <w:szCs w:val="20"/>
        </w:rPr>
        <w:t>форме проведения</w:t>
      </w:r>
      <w:r w:rsidRPr="000459B9">
        <w:rPr>
          <w:rFonts w:ascii="Times New Roman" w:hAnsi="Times New Roman" w:cs="Times New Roman"/>
          <w:sz w:val="20"/>
          <w:szCs w:val="20"/>
        </w:rPr>
        <w:t xml:space="preserve"> можно выделить следующие группы нестандартных уроков:</w:t>
      </w:r>
    </w:p>
    <w:p w:rsidR="00EC5F2D" w:rsidRPr="000459B9" w:rsidRDefault="00EC5F2D" w:rsidP="00EC5F2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1. </w:t>
      </w:r>
      <w:r w:rsidRPr="000459B9">
        <w:rPr>
          <w:rFonts w:ascii="Times New Roman" w:hAnsi="Times New Roman" w:cs="Times New Roman"/>
          <w:sz w:val="20"/>
          <w:szCs w:val="20"/>
        </w:rPr>
        <w:t>Творческие уроки: урок-ф</w:t>
      </w:r>
      <w:r>
        <w:rPr>
          <w:rFonts w:ascii="Times New Roman" w:hAnsi="Times New Roman" w:cs="Times New Roman"/>
          <w:sz w:val="20"/>
          <w:szCs w:val="20"/>
        </w:rPr>
        <w:t>антазия, урок-сказка.</w:t>
      </w:r>
    </w:p>
    <w:p w:rsidR="00EC5F2D" w:rsidRPr="000459B9" w:rsidRDefault="00EC5F2D" w:rsidP="00EC5F2D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2. </w:t>
      </w:r>
      <w:r w:rsidRPr="000459B9">
        <w:rPr>
          <w:rFonts w:ascii="Times New Roman" w:hAnsi="Times New Roman" w:cs="Times New Roman"/>
          <w:sz w:val="20"/>
          <w:szCs w:val="20"/>
        </w:rPr>
        <w:t>Уроки, основанные на нетрадиционной организации учебного материала: урок мудрости, откр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вения.</w:t>
      </w:r>
    </w:p>
    <w:p w:rsidR="00EC5F2D" w:rsidRPr="000459B9" w:rsidRDefault="00EC5F2D" w:rsidP="00EC5F2D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3. </w:t>
      </w:r>
      <w:r w:rsidRPr="000459B9">
        <w:rPr>
          <w:rFonts w:ascii="Times New Roman" w:hAnsi="Times New Roman" w:cs="Times New Roman"/>
          <w:sz w:val="20"/>
          <w:szCs w:val="20"/>
        </w:rPr>
        <w:t>Уроки, основанные на имитации деятельности учреждений и организаций: суд, следствие, тр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бунал, цирк, патентное бюро, ученый со</w:t>
      </w:r>
      <w:r>
        <w:rPr>
          <w:rFonts w:ascii="Times New Roman" w:hAnsi="Times New Roman" w:cs="Times New Roman"/>
          <w:sz w:val="20"/>
          <w:szCs w:val="20"/>
        </w:rPr>
        <w:t>вет, редакционный совет.</w:t>
      </w:r>
    </w:p>
    <w:p w:rsidR="00EC5F2D" w:rsidRPr="000459B9" w:rsidRDefault="00EC5F2D" w:rsidP="00EC5F2D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4. </w:t>
      </w:r>
      <w:r w:rsidRPr="000459B9">
        <w:rPr>
          <w:rFonts w:ascii="Times New Roman" w:hAnsi="Times New Roman" w:cs="Times New Roman"/>
          <w:sz w:val="20"/>
          <w:szCs w:val="20"/>
        </w:rPr>
        <w:t>Уроки, напоминающие публичные формы общения: пресс-конференция, аукцион, бенефис, м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тинг, регламентированная дискуссия, панорама, телепередача, телемост, рапорт, диалог, "жи</w:t>
      </w:r>
      <w:r>
        <w:rPr>
          <w:rFonts w:ascii="Times New Roman" w:hAnsi="Times New Roman" w:cs="Times New Roman"/>
          <w:sz w:val="20"/>
          <w:szCs w:val="20"/>
        </w:rPr>
        <w:t>вая газета", устный журнал.</w:t>
      </w:r>
    </w:p>
    <w:p w:rsidR="00EC5F2D" w:rsidRPr="000459B9" w:rsidRDefault="00EC5F2D" w:rsidP="00EC5F2D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5. </w:t>
      </w:r>
      <w:r w:rsidRPr="000459B9">
        <w:rPr>
          <w:rFonts w:ascii="Times New Roman" w:hAnsi="Times New Roman" w:cs="Times New Roman"/>
          <w:sz w:val="20"/>
          <w:szCs w:val="20"/>
        </w:rPr>
        <w:t>Уроки, основанные на применении современных информационных технологий: Интернет</w:t>
      </w:r>
      <w:r>
        <w:rPr>
          <w:rFonts w:ascii="Times New Roman" w:hAnsi="Times New Roman" w:cs="Times New Roman"/>
          <w:sz w:val="20"/>
          <w:szCs w:val="20"/>
        </w:rPr>
        <w:t>-проект, веб-квест.</w:t>
      </w:r>
    </w:p>
    <w:p w:rsidR="00EC5F2D" w:rsidRPr="000459B9" w:rsidRDefault="00EC5F2D" w:rsidP="00EC5F2D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6. </w:t>
      </w:r>
      <w:r w:rsidRPr="000459B9">
        <w:rPr>
          <w:rFonts w:ascii="Times New Roman" w:hAnsi="Times New Roman" w:cs="Times New Roman"/>
          <w:sz w:val="20"/>
          <w:szCs w:val="20"/>
        </w:rPr>
        <w:t>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инте</w:t>
      </w:r>
      <w:r w:rsidRPr="000459B9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вью, репортаж, рецензия.</w:t>
      </w:r>
    </w:p>
    <w:p w:rsidR="00EC5F2D" w:rsidRPr="000459B9" w:rsidRDefault="00EC5F2D" w:rsidP="00EC5F2D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7. </w:t>
      </w:r>
      <w:r w:rsidRPr="000459B9">
        <w:rPr>
          <w:rFonts w:ascii="Times New Roman" w:hAnsi="Times New Roman" w:cs="Times New Roman"/>
          <w:sz w:val="20"/>
          <w:szCs w:val="20"/>
        </w:rPr>
        <w:t>Уроки в форме соревнований и игр: конкурс, турнир, эстафета, дуэль, КВН, деловая игра, рол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вая игра, кроссворд, викторина.</w:t>
      </w:r>
    </w:p>
    <w:p w:rsidR="00EC5F2D" w:rsidRPr="000459B9" w:rsidRDefault="00EC5F2D" w:rsidP="00EC5F2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8. </w:t>
      </w:r>
      <w:r w:rsidRPr="000459B9">
        <w:rPr>
          <w:rFonts w:ascii="Times New Roman" w:hAnsi="Times New Roman" w:cs="Times New Roman"/>
          <w:sz w:val="20"/>
          <w:szCs w:val="20"/>
        </w:rPr>
        <w:t>Интегрированные уроки.</w:t>
      </w:r>
    </w:p>
    <w:p w:rsidR="00EC5F2D" w:rsidRPr="008F7B12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8F7B12">
        <w:rPr>
          <w:rFonts w:ascii="Times New Roman" w:hAnsi="Times New Roman" w:cs="Times New Roman"/>
          <w:spacing w:val="-4"/>
          <w:sz w:val="20"/>
          <w:szCs w:val="20"/>
        </w:rPr>
        <w:t>Вышеперечисленные формы уроков широко используются в обучении иностранным языкам.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В процессе исследования нам удалось также выявить основные </w:t>
      </w:r>
      <w:r w:rsidRPr="000459B9">
        <w:rPr>
          <w:rFonts w:ascii="Times New Roman" w:hAnsi="Times New Roman" w:cs="Times New Roman"/>
          <w:i/>
          <w:sz w:val="20"/>
          <w:szCs w:val="20"/>
        </w:rPr>
        <w:t>признаки нетрадиционн</w:t>
      </w:r>
      <w:r w:rsidRPr="000459B9">
        <w:rPr>
          <w:rFonts w:ascii="Times New Roman" w:hAnsi="Times New Roman" w:cs="Times New Roman"/>
          <w:i/>
          <w:sz w:val="20"/>
          <w:szCs w:val="20"/>
        </w:rPr>
        <w:t>о</w:t>
      </w:r>
      <w:r w:rsidRPr="000459B9">
        <w:rPr>
          <w:rFonts w:ascii="Times New Roman" w:hAnsi="Times New Roman" w:cs="Times New Roman"/>
          <w:i/>
          <w:sz w:val="20"/>
          <w:szCs w:val="20"/>
        </w:rPr>
        <w:t>го урока</w:t>
      </w:r>
      <w:r w:rsidRPr="000459B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C5F2D" w:rsidRPr="000459B9" w:rsidRDefault="00EC5F2D" w:rsidP="00EC5F2D">
      <w:pPr>
        <w:pStyle w:val="a6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такой урок несет элементы нового, изменяются внешние рамки, место проведения;</w:t>
      </w:r>
    </w:p>
    <w:p w:rsidR="00EC5F2D" w:rsidRPr="000459B9" w:rsidRDefault="00EC5F2D" w:rsidP="00EC5F2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используется внепрограммный материал, организуется коллективная деятельность в сочетании с индивидуальной;</w:t>
      </w:r>
    </w:p>
    <w:p w:rsidR="00EC5F2D" w:rsidRPr="000459B9" w:rsidRDefault="00EC5F2D" w:rsidP="00EC5F2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459B9">
        <w:rPr>
          <w:rFonts w:ascii="Times New Roman" w:hAnsi="Times New Roman" w:cs="Times New Roman"/>
          <w:sz w:val="20"/>
          <w:szCs w:val="20"/>
        </w:rPr>
        <w:t>для организации урока могут привлекаться люди разных профессий;</w:t>
      </w:r>
    </w:p>
    <w:p w:rsidR="00EC5F2D" w:rsidRPr="000459B9" w:rsidRDefault="00EC5F2D" w:rsidP="00EC5F2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459B9">
        <w:rPr>
          <w:rFonts w:ascii="Times New Roman" w:hAnsi="Times New Roman" w:cs="Times New Roman"/>
          <w:sz w:val="20"/>
          <w:szCs w:val="20"/>
        </w:rPr>
        <w:t>через оформление кабинета, доски, использование видео, музыки достигается эмоциональный подъем учащихся;</w:t>
      </w:r>
    </w:p>
    <w:p w:rsidR="00EC5F2D" w:rsidRPr="000459B9" w:rsidRDefault="00EC5F2D" w:rsidP="00EC5F2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459B9">
        <w:rPr>
          <w:rFonts w:ascii="Times New Roman" w:hAnsi="Times New Roman" w:cs="Times New Roman"/>
          <w:sz w:val="20"/>
          <w:szCs w:val="20"/>
        </w:rPr>
        <w:t>он включает организацию и выполнение творческих заданий, причем, творчество учащихся должно быть направлено на их развитие,обязательный самоанализ в период подготовки к уроку, на уроке и после его проведения;</w:t>
      </w:r>
    </w:p>
    <w:p w:rsidR="00EC5F2D" w:rsidRPr="000459B9" w:rsidRDefault="00EC5F2D" w:rsidP="00EC5F2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459B9">
        <w:rPr>
          <w:rFonts w:ascii="Times New Roman" w:hAnsi="Times New Roman" w:cs="Times New Roman"/>
          <w:sz w:val="20"/>
          <w:szCs w:val="20"/>
        </w:rPr>
        <w:t>часто создается временная инициативная группа из учащихся для подготовки урока.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59B9">
        <w:rPr>
          <w:rFonts w:ascii="Times New Roman" w:hAnsi="Times New Roman" w:cs="Times New Roman"/>
          <w:i/>
          <w:sz w:val="20"/>
          <w:szCs w:val="20"/>
        </w:rPr>
        <w:t>Нетрадиционный урок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открывает учащимся и учителю следующие </w:t>
      </w:r>
      <w:r w:rsidRPr="000459B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возможности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EC5F2D" w:rsidRPr="000459B9" w:rsidRDefault="00EC5F2D" w:rsidP="00EC5F2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- учащиеся могут развить свои творческие способности и личностные качества, оценить роль зн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ний и увидеть их применение на практике, ощутить взаимосвязь разных наук, развить самосто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тельность и совсем другое отношение к своему труду;</w:t>
      </w:r>
    </w:p>
    <w:p w:rsidR="00EC5F2D" w:rsidRPr="000459B9" w:rsidRDefault="00EC5F2D" w:rsidP="00EC5F2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- нетрадиционные</w:t>
      </w:r>
      <w:r w:rsidRPr="000459B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формы проведения уроков дают возможность не только поднять интерес уч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щихся к изучаемому предмету, науке, а так же развивать их творческую самостоятельность, об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чать работе с различными, самыми необычными источниками знаний;</w:t>
      </w:r>
    </w:p>
    <w:p w:rsidR="00EC5F2D" w:rsidRPr="000459B9" w:rsidRDefault="00EC5F2D" w:rsidP="00EC5F2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сама организация такого урока подводит учащихся к необходимости </w:t>
      </w:r>
      <w:r w:rsidRPr="000459B9">
        <w:rPr>
          <w:rFonts w:ascii="Times New Roman" w:hAnsi="Times New Roman" w:cs="Times New Roman"/>
          <w:sz w:val="20"/>
          <w:szCs w:val="20"/>
        </w:rPr>
        <w:t>творческой оценки  изуча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мых явлений, особенно результатов деятельности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человека, т. е. способствует выработке опред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ленного позитивного отношения к окружающему миру;</w:t>
      </w:r>
    </w:p>
    <w:p w:rsidR="00EC5F2D" w:rsidRPr="000459B9" w:rsidRDefault="00EC5F2D" w:rsidP="00EC5F2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- в процессе проведения этих уроков складываются благоприятные условия для развития умений и способностей быстрого мышления, к изложениям кратких, но точных выводов;</w:t>
      </w:r>
    </w:p>
    <w:p w:rsidR="00EC5F2D" w:rsidRPr="000459B9" w:rsidRDefault="00EC5F2D" w:rsidP="00EC5F2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- интерес к работе вызывается и необычной формой проведения урока, чем снимается традицио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ность урока, оживляется мысль;</w:t>
      </w:r>
    </w:p>
    <w:p w:rsidR="00EC5F2D" w:rsidRPr="000459B9" w:rsidRDefault="00EC5F2D" w:rsidP="00EC5F2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- такие занятия позволяют шире вводить элементы занимательности, что повышает интерес к предмету;</w:t>
      </w:r>
    </w:p>
    <w:p w:rsidR="00EC5F2D" w:rsidRPr="000459B9" w:rsidRDefault="00EC5F2D" w:rsidP="00EC5F2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- нетрадиционные формы уроков содержат в себе неограниченные возможности в деле ликвид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ции перегрузки учащихся домашними заданиями путем использования различных способов из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>чения нового материала на уроке.</w:t>
      </w:r>
    </w:p>
    <w:p w:rsidR="00EC5F2D" w:rsidRPr="00406AEE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В результате анализа психолого-педагогических и методических исследований, а также в </w:t>
      </w:r>
      <w:r w:rsidRPr="00406AEE">
        <w:rPr>
          <w:rFonts w:ascii="Times New Roman" w:hAnsi="Times New Roman" w:cs="Times New Roman"/>
          <w:spacing w:val="-2"/>
          <w:sz w:val="20"/>
          <w:szCs w:val="20"/>
        </w:rPr>
        <w:t>результате обобщения опыта учителей по данному вопросу нам удалось установить, что нетрадиц</w:t>
      </w:r>
      <w:r w:rsidRPr="00406AEE"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406AEE">
        <w:rPr>
          <w:rFonts w:ascii="Times New Roman" w:hAnsi="Times New Roman" w:cs="Times New Roman"/>
          <w:spacing w:val="-2"/>
          <w:sz w:val="20"/>
          <w:szCs w:val="20"/>
        </w:rPr>
        <w:t>онные уроки в начальной школе занимают значительное место. Это связано с возрастными особе</w:t>
      </w:r>
      <w:r w:rsidRPr="00406AEE">
        <w:rPr>
          <w:rFonts w:ascii="Times New Roman" w:hAnsi="Times New Roman" w:cs="Times New Roman"/>
          <w:spacing w:val="-2"/>
          <w:sz w:val="20"/>
          <w:szCs w:val="20"/>
        </w:rPr>
        <w:t>н</w:t>
      </w:r>
      <w:r w:rsidRPr="00406AEE">
        <w:rPr>
          <w:rFonts w:ascii="Times New Roman" w:hAnsi="Times New Roman" w:cs="Times New Roman"/>
          <w:spacing w:val="-2"/>
          <w:sz w:val="20"/>
          <w:szCs w:val="20"/>
        </w:rPr>
        <w:t>ностями младших школьников, игровой основой данных уроков, оригинальностью их проведения.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lastRenderedPageBreak/>
        <w:t>При проведении открытых уроков данная форма является всегда выигрышной, т.к. в ней представлены игровые моменты, оригинальная подача материала, занятость учащихся не только при подготовке уроков, но и в проведении самих уроков через различные формы коллективной и групповой работы.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Задания, которые получают дети на нетрадиционных уроках, помогают им жить в атм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сфере творческого поиска.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Нетрадиционными могут быть и организационный момент, и ход урока, и  физминутка.  Это зависит от профессионализма, творческого таланта учителя. 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К таким урокам нужно тщательно готовиться: давать предварительные задания, объяснять построение урока, роль и задачи каждого ученика; готовить наглядные пособия, карты, дидактич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ский материал. Предусматривается ход занятий с учетом уровня и особенностей как класса в ц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лом, так и отдельных школьников, характера и способностей учеников, получивших конкретное задание, последовательность операций.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Нетрадиционные формы урока иностранного языка реализуются, как правило, после из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чения какой-либо темы или нескольких тем, выполняя функции обучающего контроля. Такие ур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ки проходят в необычной, нетрадиционной обстановке. Подобная смена привычной обстановки целесообразна, поскольку она создает атмосферу праздника при подведении итогов проделанной работы, снимает психический барьер, возникающий в традиционных условиях из-за боязни с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вершить ошибку. Нетрадиционные формы урока иностранного языка осуществляются при обяз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тельном участии всех учеников группы/класса, а также реализуются с непременным использов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нием средств слуховой и зрительной наглядности. На таких уроках удается достичь самых разных целей методического, педагогического и психологического характера, которые можно суммир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вать следующим образом:</w:t>
      </w:r>
    </w:p>
    <w:p w:rsidR="00EC5F2D" w:rsidRPr="000459B9" w:rsidRDefault="00EC5F2D" w:rsidP="00EC5F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осуществляется контроль знаний, навыков и умений учащихся по определенной теме;</w:t>
      </w:r>
    </w:p>
    <w:p w:rsidR="00EC5F2D" w:rsidRPr="000459B9" w:rsidRDefault="00EC5F2D" w:rsidP="00EC5F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обеспечивается рабочая атмосфера, серьезное отношение учащихся к уроку;</w:t>
      </w:r>
    </w:p>
    <w:p w:rsidR="00EC5F2D" w:rsidRPr="000459B9" w:rsidRDefault="00EC5F2D" w:rsidP="00EC5F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предусматривается минимальное участие на уроке учителя.</w:t>
      </w:r>
    </w:p>
    <w:p w:rsidR="00EC5F2D" w:rsidRPr="000459B9" w:rsidRDefault="00EC5F2D" w:rsidP="00EC5F2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Методически высокоэффективными, реализующими нетрадиционные формы обучения, развития и воспитания учащихся начальных классов из всех вышеперечисленных являются </w:t>
      </w:r>
      <w:r w:rsidRPr="000459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урок-игра, урок-праздник, урок-сказка, урок-соревнование, </w:t>
      </w:r>
      <w:r w:rsidRPr="000459B9">
        <w:rPr>
          <w:rFonts w:ascii="Times New Roman" w:hAnsi="Times New Roman" w:cs="Times New Roman"/>
          <w:sz w:val="20"/>
          <w:szCs w:val="20"/>
        </w:rPr>
        <w:t>урок-экскурсия, урок-интервью, проектные и интегрированные уроки.</w:t>
      </w:r>
    </w:p>
    <w:p w:rsidR="00EC5F2D" w:rsidRPr="000459B9" w:rsidRDefault="00EC5F2D" w:rsidP="00EC5F2D">
      <w:pPr>
        <w:pStyle w:val="4"/>
        <w:spacing w:before="0" w:line="235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</w:pPr>
      <w:r w:rsidRPr="000459B9"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  <w:t xml:space="preserve">В рамках нашего исследования мы рассмотрим лишь те из них, которые были отобраны нами как наиболее эффективные в результате анкетирования учителей, преподающих немецкий язык в начальных классах школ города Таганрога. </w:t>
      </w:r>
    </w:p>
    <w:p w:rsidR="00EC5F2D" w:rsidRPr="000459B9" w:rsidRDefault="00EC5F2D" w:rsidP="00EC5F2D">
      <w:pPr>
        <w:pStyle w:val="4"/>
        <w:spacing w:before="0" w:line="235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</w:pPr>
      <w:r w:rsidRPr="000459B9"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  <w:t xml:space="preserve">Цель </w:t>
      </w:r>
      <w:r w:rsidRPr="000459B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урока-соревнования – </w:t>
      </w:r>
      <w:r w:rsidRPr="000459B9"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  <w:t>закрепление различных навыков и умений.</w:t>
      </w:r>
    </w:p>
    <w:p w:rsidR="00EC5F2D" w:rsidRPr="000459B9" w:rsidRDefault="00EC5F2D" w:rsidP="00EC5F2D">
      <w:pPr>
        <w:pStyle w:val="a8"/>
        <w:spacing w:line="235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Заранее формируются команды и жюри, выбираются капитаны, придумывается название команд. Учитель подбирает задания, готовит оснащение и материал. Проводится разминка, ко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курс капитанов, команд. </w:t>
      </w:r>
      <w:r w:rsidRPr="000459B9">
        <w:rPr>
          <w:rFonts w:ascii="Times New Roman" w:hAnsi="Times New Roman" w:cs="Times New Roman"/>
          <w:sz w:val="20"/>
          <w:szCs w:val="20"/>
        </w:rPr>
        <w:t>Завершается урок подведение</w:t>
      </w:r>
      <w:r>
        <w:rPr>
          <w:rFonts w:ascii="Times New Roman" w:hAnsi="Times New Roman" w:cs="Times New Roman"/>
          <w:sz w:val="20"/>
          <w:szCs w:val="20"/>
        </w:rPr>
        <w:t>м итогов и объявлением команды-</w:t>
      </w:r>
      <w:r w:rsidRPr="000459B9">
        <w:rPr>
          <w:rFonts w:ascii="Times New Roman" w:hAnsi="Times New Roman" w:cs="Times New Roman"/>
          <w:sz w:val="20"/>
          <w:szCs w:val="20"/>
        </w:rPr>
        <w:t>победи</w:t>
      </w:r>
      <w:r>
        <w:rPr>
          <w:rFonts w:ascii="Times New Roman" w:hAnsi="Times New Roman" w:cs="Times New Roman"/>
          <w:sz w:val="20"/>
          <w:szCs w:val="20"/>
        </w:rPr>
        <w:softHyphen/>
      </w:r>
      <w:r w:rsidRPr="000459B9">
        <w:rPr>
          <w:rFonts w:ascii="Times New Roman" w:hAnsi="Times New Roman" w:cs="Times New Roman"/>
          <w:sz w:val="20"/>
          <w:szCs w:val="20"/>
        </w:rPr>
        <w:t xml:space="preserve">тельницы. 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Рассмотрим возможности </w:t>
      </w:r>
      <w:r w:rsidRPr="000459B9">
        <w:rPr>
          <w:rFonts w:ascii="Times New Roman" w:hAnsi="Times New Roman" w:cs="Times New Roman"/>
          <w:i/>
          <w:sz w:val="20"/>
          <w:szCs w:val="20"/>
        </w:rPr>
        <w:t>урока-экскурсии (путешествия)</w:t>
      </w:r>
      <w:r w:rsidRPr="000459B9">
        <w:rPr>
          <w:rFonts w:ascii="Times New Roman" w:hAnsi="Times New Roman" w:cs="Times New Roman"/>
          <w:sz w:val="20"/>
          <w:szCs w:val="20"/>
        </w:rPr>
        <w:t>. В усло</w:t>
      </w:r>
      <w:r>
        <w:rPr>
          <w:rFonts w:ascii="Times New Roman" w:hAnsi="Times New Roman" w:cs="Times New Roman"/>
          <w:sz w:val="20"/>
          <w:szCs w:val="20"/>
        </w:rPr>
        <w:t xml:space="preserve">виях широкого развития связей </w:t>
      </w:r>
      <w:r w:rsidRPr="000459B9">
        <w:rPr>
          <w:rFonts w:ascii="Times New Roman" w:hAnsi="Times New Roman" w:cs="Times New Roman"/>
          <w:sz w:val="20"/>
          <w:szCs w:val="20"/>
        </w:rPr>
        <w:t>между разными странами и народами, знакомство с русской национальной культурой и с культурой страны изучаемого языка становится необходимым элементом процесса обучения ин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странного языка. Ученик должен уметь провести экскурсию по городу, рассказать иностранным гостям о самобытности русской культуры и т.д. Он должен представить себя в роли представителя другой культуры и провести экскурсию или путешествие по стране, городам, музеям и т.д. из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чаемого языка. Принцип диалога культур предполагает использование культуроведческого мат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риала о родной стране, который позволяет развивать культуру представления родной страны, а также формировать представления о культуре стран изучаемого языка.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Учителя, сознавая стимулирующую силу страноведческой и культурологической мотив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ции, стремятся развивать у учащихся познавательные потребности путем нетрадиционного пров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 xml:space="preserve">дения урока [5]. 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Надежным свидетельством освоения изучаемого языка является способность учащихся вести беседу по конкретной теме. В данном случае целесообразно проводить </w:t>
      </w:r>
      <w:r w:rsidRPr="000459B9">
        <w:rPr>
          <w:rFonts w:ascii="Times New Roman" w:hAnsi="Times New Roman" w:cs="Times New Roman"/>
          <w:i/>
          <w:sz w:val="20"/>
          <w:szCs w:val="20"/>
        </w:rPr>
        <w:t>урок-интервью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0459B9">
        <w:rPr>
          <w:rFonts w:ascii="Times New Roman" w:hAnsi="Times New Roman" w:cs="Times New Roman"/>
          <w:sz w:val="20"/>
          <w:szCs w:val="20"/>
        </w:rPr>
        <w:t>(в начальных классах это может быть лишь частью урока). Урок-интервью – это своеобразный диалог по обмену информацией. На таком уроке, как правило, учащиеся овладевают определе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ным количеством частотных клише и пользуются ими в автоматическом режиме. Оптимальное сочетание структурной повторяемости обеспечивает прочность и осмысленность усвоения.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зависимости от поставленных задач тема урока может включать отдельные подтемы. Например: ”</w:t>
      </w:r>
      <w:r w:rsidRPr="000459B9">
        <w:rPr>
          <w:rFonts w:ascii="Times New Roman" w:hAnsi="Times New Roman" w:cs="Times New Roman"/>
          <w:sz w:val="20"/>
          <w:szCs w:val="20"/>
          <w:lang w:val="de-DE"/>
        </w:rPr>
        <w:t>Meine</w:t>
      </w:r>
      <w:r w:rsidRPr="000459B9"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de-DE"/>
        </w:rPr>
        <w:t>Freizeit</w:t>
      </w:r>
      <w:r w:rsidRPr="000459B9">
        <w:rPr>
          <w:rFonts w:ascii="Times New Roman" w:hAnsi="Times New Roman" w:cs="Times New Roman"/>
          <w:sz w:val="20"/>
          <w:szCs w:val="20"/>
        </w:rPr>
        <w:t xml:space="preserve"> ”, “</w:t>
      </w:r>
      <w:r w:rsidRPr="000459B9">
        <w:rPr>
          <w:rFonts w:ascii="Times New Roman" w:hAnsi="Times New Roman" w:cs="Times New Roman"/>
          <w:sz w:val="20"/>
          <w:szCs w:val="20"/>
          <w:lang w:val="de-DE"/>
        </w:rPr>
        <w:t>Mein</w:t>
      </w:r>
      <w:r w:rsidRPr="000459B9"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de-DE"/>
        </w:rPr>
        <w:t>Tagesablauf</w:t>
      </w:r>
      <w:r w:rsidRPr="000459B9">
        <w:rPr>
          <w:rFonts w:ascii="Times New Roman" w:hAnsi="Times New Roman" w:cs="Times New Roman"/>
          <w:sz w:val="20"/>
          <w:szCs w:val="20"/>
        </w:rPr>
        <w:t>” и т.д.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Во всех этих случаях мы имеем дело с обменом значимой информацией. Однако при 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боте с такими темами, как "</w:t>
      </w:r>
      <w:r w:rsidRPr="000459B9">
        <w:rPr>
          <w:rFonts w:ascii="Times New Roman" w:hAnsi="Times New Roman" w:cs="Times New Roman"/>
          <w:sz w:val="20"/>
          <w:szCs w:val="20"/>
          <w:lang w:val="de-DE"/>
        </w:rPr>
        <w:t>Meine</w:t>
      </w:r>
      <w:r w:rsidRPr="000459B9"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de-DE"/>
        </w:rPr>
        <w:t>Schule</w:t>
      </w:r>
      <w:r w:rsidRPr="000459B9">
        <w:rPr>
          <w:rFonts w:ascii="Times New Roman" w:hAnsi="Times New Roman" w:cs="Times New Roman"/>
          <w:sz w:val="20"/>
          <w:szCs w:val="20"/>
        </w:rPr>
        <w:t>" или "</w:t>
      </w:r>
      <w:r w:rsidRPr="000459B9">
        <w:rPr>
          <w:rFonts w:ascii="Times New Roman" w:hAnsi="Times New Roman" w:cs="Times New Roman"/>
          <w:sz w:val="20"/>
          <w:szCs w:val="20"/>
          <w:lang w:val="de-DE"/>
        </w:rPr>
        <w:t>Meine</w:t>
      </w:r>
      <w:r w:rsidRPr="000459B9"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de-DE"/>
        </w:rPr>
        <w:t>Stadt</w:t>
      </w:r>
      <w:r w:rsidRPr="000459B9">
        <w:rPr>
          <w:rFonts w:ascii="Times New Roman" w:hAnsi="Times New Roman" w:cs="Times New Roman"/>
          <w:sz w:val="20"/>
          <w:szCs w:val="20"/>
        </w:rPr>
        <w:t>", равноправный диалог теряет смысл, поскольку партнерам незачем обмениваться информацией. Коммуникация приобретает чисто формальный характер.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В такой ситуации логично прибегнуть к элементам ролевого диалога. При этом один из партнеров продолжает оставаться самим собой, </w:t>
      </w:r>
      <w:r>
        <w:rPr>
          <w:rFonts w:ascii="Times New Roman" w:hAnsi="Times New Roman" w:cs="Times New Roman"/>
          <w:sz w:val="20"/>
          <w:szCs w:val="20"/>
        </w:rPr>
        <w:t xml:space="preserve">то есть российским школьником, </w:t>
      </w:r>
      <w:r w:rsidRPr="000459B9">
        <w:rPr>
          <w:rFonts w:ascii="Times New Roman" w:hAnsi="Times New Roman" w:cs="Times New Roman"/>
          <w:sz w:val="20"/>
          <w:szCs w:val="20"/>
        </w:rPr>
        <w:t>тогда как второй должен сыграть роль его зарубежного сверстника.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i/>
          <w:sz w:val="20"/>
          <w:szCs w:val="20"/>
        </w:rPr>
        <w:t>Уроки-проекты</w:t>
      </w:r>
      <w:r w:rsidRPr="000459B9">
        <w:rPr>
          <w:rFonts w:ascii="Times New Roman" w:hAnsi="Times New Roman" w:cs="Times New Roman"/>
          <w:sz w:val="20"/>
          <w:szCs w:val="20"/>
        </w:rPr>
        <w:t xml:space="preserve"> направлены на то, чтобы развить активное самостоятельное мышление ребенка и научить его не просто запоминать и воспроизводить знания, которые дает ему школа, а уметь применять их на практике [8].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lastRenderedPageBreak/>
        <w:t>Выполненный проект может быть представлен в самых разных формах. В начальной шк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ле это обычно альбом, коллаж. Разнообразны и формы презентации проекта. В младших классах это</w:t>
      </w:r>
      <w:r>
        <w:rPr>
          <w:rFonts w:ascii="Times New Roman" w:hAnsi="Times New Roman" w:cs="Times New Roman"/>
          <w:sz w:val="20"/>
          <w:szCs w:val="20"/>
        </w:rPr>
        <w:t xml:space="preserve"> конкурс, праздник, спектакль. </w:t>
      </w:r>
      <w:r w:rsidRPr="000459B9">
        <w:rPr>
          <w:rFonts w:ascii="Times New Roman" w:hAnsi="Times New Roman" w:cs="Times New Roman"/>
          <w:sz w:val="20"/>
          <w:szCs w:val="20"/>
        </w:rPr>
        <w:t xml:space="preserve">Главным результатом работы над проектом будут актуализация имеющихся и приобретение </w:t>
      </w:r>
      <w:r>
        <w:rPr>
          <w:rFonts w:ascii="Times New Roman" w:hAnsi="Times New Roman" w:cs="Times New Roman"/>
          <w:sz w:val="20"/>
          <w:szCs w:val="20"/>
        </w:rPr>
        <w:t xml:space="preserve">новых знаний, навыков и умений </w:t>
      </w:r>
      <w:r w:rsidRPr="000459B9">
        <w:rPr>
          <w:rFonts w:ascii="Times New Roman" w:hAnsi="Times New Roman" w:cs="Times New Roman"/>
          <w:sz w:val="20"/>
          <w:szCs w:val="20"/>
        </w:rPr>
        <w:t>и их творческое применение в 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вых условиях.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Таким образом, основная идея метода проектов заключается в том, чтобы перенести а</w:t>
      </w:r>
      <w:r w:rsidRPr="000459B9">
        <w:rPr>
          <w:rFonts w:ascii="Times New Roman" w:hAnsi="Times New Roman" w:cs="Times New Roman"/>
          <w:sz w:val="20"/>
          <w:szCs w:val="20"/>
        </w:rPr>
        <w:t>к</w:t>
      </w:r>
      <w:r w:rsidRPr="000459B9">
        <w:rPr>
          <w:rFonts w:ascii="Times New Roman" w:hAnsi="Times New Roman" w:cs="Times New Roman"/>
          <w:sz w:val="20"/>
          <w:szCs w:val="20"/>
        </w:rPr>
        <w:t>цент с различного вида упражнений на активную мыслительную деятельность учащихся в ходе совместной творческой работы.</w:t>
      </w:r>
    </w:p>
    <w:p w:rsidR="00EC5F2D" w:rsidRPr="000459B9" w:rsidRDefault="00EC5F2D" w:rsidP="00EC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Такая форма урока требует тщательной подготовки. Учащиеся самостоятельно работают над заданием по рекомендованной учителем страноведческой литературе, готовят вопросы, на которые хотят получить ответы.</w:t>
      </w:r>
    </w:p>
    <w:p w:rsidR="00EC5F2D" w:rsidRPr="000459B9" w:rsidRDefault="00EC5F2D" w:rsidP="00EC5F2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Подготовка и проведение урока подобного типа стимулирует учащихся к дальнейшему изучению иностранного языка, способствует углублению знаний в результате работы с различн</w:t>
      </w:r>
      <w:r w:rsidRPr="000459B9">
        <w:rPr>
          <w:rFonts w:ascii="Times New Roman" w:hAnsi="Times New Roman" w:cs="Times New Roman"/>
          <w:sz w:val="20"/>
          <w:szCs w:val="20"/>
        </w:rPr>
        <w:t>ы</w:t>
      </w:r>
      <w:r w:rsidRPr="000459B9">
        <w:rPr>
          <w:rFonts w:ascii="Times New Roman" w:hAnsi="Times New Roman" w:cs="Times New Roman"/>
          <w:sz w:val="20"/>
          <w:szCs w:val="20"/>
        </w:rPr>
        <w:t>ми источниками, а также расширяет кругозор.</w:t>
      </w:r>
    </w:p>
    <w:p w:rsidR="00EC5F2D" w:rsidRPr="000459B9" w:rsidRDefault="00EC5F2D" w:rsidP="00EC5F2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Рассмотрим возможности </w:t>
      </w:r>
      <w:r w:rsidRPr="000459B9">
        <w:rPr>
          <w:rFonts w:ascii="Times New Roman" w:hAnsi="Times New Roman" w:cs="Times New Roman"/>
          <w:i/>
          <w:sz w:val="20"/>
          <w:szCs w:val="20"/>
        </w:rPr>
        <w:t>интегрированного урока</w:t>
      </w:r>
      <w:r w:rsidRPr="000459B9">
        <w:rPr>
          <w:rFonts w:ascii="Times New Roman" w:hAnsi="Times New Roman" w:cs="Times New Roman"/>
          <w:sz w:val="20"/>
          <w:szCs w:val="20"/>
        </w:rPr>
        <w:t>. В современных условиях обучения иностранному языку это направление является одним из наиболее перспективных в средней шк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ле, особенно в начальных классах, где основной акцент делается на развитие ребенка.  </w:t>
      </w:r>
    </w:p>
    <w:p w:rsidR="00EC5F2D" w:rsidRPr="000459B9" w:rsidRDefault="00EC5F2D" w:rsidP="00EC5F2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Исследования показывают, что повышение образовательного уровня обучения с помощью межпредметной интеграции усиливает его воспитывающие функции. Особенно заметно это пр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является в области гуманитарных предметов. Кроме того, при изучении наук гуманитарного цикла легко появляется предмет для разговора, повод для коммуникации.</w:t>
      </w:r>
    </w:p>
    <w:p w:rsidR="00EC5F2D" w:rsidRPr="000459B9" w:rsidRDefault="00EC5F2D" w:rsidP="00EC5F2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Основными целями интеграции предмета иностранный язык с другими гуманитарными дисциплинами являются: совершенствование коммуникативно-познавательных умений, напра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ленных на систематизацию и углубление знаний, и обмен этими знаниями в условиях речевого общения; дальнейшее развитие и совершенствование эстетического вкуса учащихся.</w:t>
      </w:r>
    </w:p>
    <w:p w:rsidR="00EC5F2D" w:rsidRPr="000459B9" w:rsidRDefault="00EC5F2D" w:rsidP="00EC5F2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Богатый материал для организации заинтересованного иноязычного общения дает мир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вая художественная культура (МХК). Наиболее необходима связь "МХК и иностранный язык" при изучении основных достижений мировой и отечественной культуры. На уроках МХК учащиеся знакомятся с представителями различных видов искусства. Основными целями интеграции ин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странного языка с гуманитарными дисциплинами являются: совершенствование коммуникативно-познавательных умений, направленных на систематизацию и углубление знаний и обмен этими знаниями в условиях иноязычного речевого общения; дальнейшее развитие и совершенствование эстетического вкуса учащихся. Успешно осуществляется интеграция с предметами эстетического цикла, а также с русским языком [10]. </w:t>
      </w:r>
    </w:p>
    <w:p w:rsidR="00EC5F2D" w:rsidRPr="000459B9" w:rsidRDefault="00EC5F2D" w:rsidP="00EC5F2D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Таким образом, использование учителем нетрадиционных уроков обеспечивает новизну, привлекательность, максимальную продуктивность при достижении любых целей обучения, ра</w:t>
      </w:r>
      <w:r w:rsidRPr="000459B9">
        <w:rPr>
          <w:rFonts w:ascii="Times New Roman" w:hAnsi="Times New Roman" w:cs="Times New Roman"/>
          <w:sz w:val="20"/>
          <w:szCs w:val="20"/>
        </w:rPr>
        <w:t>з</w:t>
      </w:r>
      <w:r w:rsidRPr="000459B9">
        <w:rPr>
          <w:rFonts w:ascii="Times New Roman" w:hAnsi="Times New Roman" w:cs="Times New Roman"/>
          <w:sz w:val="20"/>
          <w:szCs w:val="20"/>
        </w:rPr>
        <w:t xml:space="preserve">вития или воспитания. </w:t>
      </w:r>
    </w:p>
    <w:p w:rsidR="00EC5F2D" w:rsidRPr="000459B9" w:rsidRDefault="00EC5F2D" w:rsidP="00EC5F2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Целенаправленное использование в обучении иностранному языку младших школьников тщательно отобранных видов нетрадиционных уроков способствует дальнейшему развитию сам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го ребенка, формированию его коммуникативной компетенции, умению работать с дополнител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ными источниками, расширен</w:t>
      </w:r>
      <w:r>
        <w:rPr>
          <w:rFonts w:ascii="Times New Roman" w:hAnsi="Times New Roman" w:cs="Times New Roman"/>
          <w:sz w:val="20"/>
          <w:szCs w:val="20"/>
        </w:rPr>
        <w:t>ию кругозора, стимулирует детей</w:t>
      </w:r>
      <w:r w:rsidRPr="000459B9">
        <w:rPr>
          <w:rFonts w:ascii="Times New Roman" w:hAnsi="Times New Roman" w:cs="Times New Roman"/>
          <w:sz w:val="20"/>
          <w:szCs w:val="20"/>
        </w:rPr>
        <w:t xml:space="preserve"> быть деятельными, развивает у них познавательный интерес, творческое воображение, самостоятельность, и, в конечном итоге, способствует достижению главной цели с</w:t>
      </w:r>
      <w:r>
        <w:rPr>
          <w:rFonts w:ascii="Times New Roman" w:hAnsi="Times New Roman" w:cs="Times New Roman"/>
          <w:sz w:val="20"/>
          <w:szCs w:val="20"/>
        </w:rPr>
        <w:t>овременного школьного обучения –</w:t>
      </w:r>
      <w:r w:rsidRPr="000459B9">
        <w:rPr>
          <w:rFonts w:ascii="Times New Roman" w:hAnsi="Times New Roman" w:cs="Times New Roman"/>
          <w:sz w:val="20"/>
          <w:szCs w:val="20"/>
        </w:rPr>
        <w:t xml:space="preserve"> подготовке школ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ника как субъекта своей образовательной деятельности.</w:t>
      </w:r>
    </w:p>
    <w:p w:rsidR="00EC5F2D" w:rsidRPr="000459B9" w:rsidRDefault="00EC5F2D" w:rsidP="00EC5F2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то же время, учителя предупреждают, что не следует слишком часто проводить нетр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диционные уроки, т.к. они станут традиционными и уровень их эффективности снизится. </w:t>
      </w:r>
    </w:p>
    <w:p w:rsidR="00EC5F2D" w:rsidRPr="000459B9" w:rsidRDefault="00EC5F2D" w:rsidP="00EC5F2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C5F2D" w:rsidRPr="00406AEE" w:rsidRDefault="00EC5F2D" w:rsidP="00EC5F2D">
      <w:pPr>
        <w:spacing w:after="0" w:line="235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06AEE">
        <w:rPr>
          <w:rFonts w:ascii="Times New Roman" w:hAnsi="Times New Roman" w:cs="Times New Roman"/>
          <w:sz w:val="18"/>
          <w:szCs w:val="18"/>
        </w:rPr>
        <w:t>БИБЛИОГРАФИЧЕСКИЙ СПИСОК</w:t>
      </w:r>
    </w:p>
    <w:p w:rsidR="00EC5F2D" w:rsidRPr="00406AEE" w:rsidRDefault="00EC5F2D" w:rsidP="00EC5F2D">
      <w:pPr>
        <w:pStyle w:val="a4"/>
        <w:numPr>
          <w:ilvl w:val="0"/>
          <w:numId w:val="1"/>
        </w:numPr>
        <w:spacing w:after="0" w:line="235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406AEE">
        <w:rPr>
          <w:rFonts w:ascii="Times New Roman" w:hAnsi="Times New Roman" w:cs="Times New Roman"/>
          <w:sz w:val="18"/>
          <w:szCs w:val="18"/>
        </w:rPr>
        <w:t>Андреева, И.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406AEE">
        <w:rPr>
          <w:rFonts w:ascii="Times New Roman" w:hAnsi="Times New Roman" w:cs="Times New Roman"/>
          <w:sz w:val="18"/>
          <w:szCs w:val="18"/>
        </w:rPr>
        <w:t xml:space="preserve">А. Нетрадиционные формы уроков в обучении иностранным языкам </w:t>
      </w:r>
      <w:r>
        <w:rPr>
          <w:rFonts w:ascii="Times New Roman" w:hAnsi="Times New Roman" w:cs="Times New Roman"/>
          <w:sz w:val="18"/>
          <w:szCs w:val="18"/>
        </w:rPr>
        <w:t xml:space="preserve">/ И. А. Андреева, А. В. Мачульская </w:t>
      </w:r>
      <w:r w:rsidRPr="00406AEE">
        <w:rPr>
          <w:rFonts w:ascii="Times New Roman" w:hAnsi="Times New Roman" w:cs="Times New Roman"/>
          <w:sz w:val="18"/>
          <w:szCs w:val="18"/>
        </w:rPr>
        <w:t>// Современные проблемы науки и образов</w:t>
      </w:r>
      <w:r>
        <w:rPr>
          <w:rFonts w:ascii="Times New Roman" w:hAnsi="Times New Roman" w:cs="Times New Roman"/>
          <w:sz w:val="18"/>
          <w:szCs w:val="18"/>
        </w:rPr>
        <w:t>ания. – 2006. – № 1 – С. 29-30.</w:t>
      </w:r>
    </w:p>
    <w:p w:rsidR="00EC5F2D" w:rsidRPr="00406AEE" w:rsidRDefault="00EC5F2D" w:rsidP="00EC5F2D">
      <w:pPr>
        <w:pStyle w:val="a4"/>
        <w:numPr>
          <w:ilvl w:val="0"/>
          <w:numId w:val="1"/>
        </w:numPr>
        <w:spacing w:after="0" w:line="235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406AEE">
        <w:rPr>
          <w:rFonts w:ascii="Times New Roman" w:hAnsi="Times New Roman" w:cs="Times New Roman"/>
          <w:sz w:val="18"/>
          <w:szCs w:val="18"/>
        </w:rPr>
        <w:t>Завгородняя, О.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AEE">
        <w:rPr>
          <w:rFonts w:ascii="Times New Roman" w:hAnsi="Times New Roman" w:cs="Times New Roman"/>
          <w:sz w:val="18"/>
          <w:szCs w:val="18"/>
        </w:rPr>
        <w:t>Д. Нестандартность: ее пути, обретения и ловушки</w:t>
      </w:r>
      <w:r>
        <w:rPr>
          <w:rFonts w:ascii="Times New Roman" w:hAnsi="Times New Roman" w:cs="Times New Roman"/>
          <w:sz w:val="18"/>
          <w:szCs w:val="18"/>
        </w:rPr>
        <w:t xml:space="preserve"> / О. Д. Завгородняя. –</w:t>
      </w:r>
      <w:r w:rsidRPr="00406AEE">
        <w:rPr>
          <w:rFonts w:ascii="Times New Roman" w:hAnsi="Times New Roman" w:cs="Times New Roman"/>
          <w:sz w:val="18"/>
          <w:szCs w:val="18"/>
        </w:rPr>
        <w:t xml:space="preserve"> М., 1987.</w:t>
      </w:r>
    </w:p>
    <w:p w:rsidR="00EC5F2D" w:rsidRPr="00406AEE" w:rsidRDefault="00EC5F2D" w:rsidP="00EC5F2D">
      <w:pPr>
        <w:pStyle w:val="a4"/>
        <w:numPr>
          <w:ilvl w:val="0"/>
          <w:numId w:val="1"/>
        </w:numPr>
        <w:spacing w:after="0" w:line="235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Карпова, </w:t>
      </w:r>
      <w:r w:rsidRPr="00406AEE">
        <w:rPr>
          <w:rFonts w:ascii="Times New Roman" w:hAnsi="Times New Roman" w:cs="Times New Roman"/>
          <w:color w:val="000000" w:themeColor="text1"/>
          <w:sz w:val="18"/>
          <w:szCs w:val="18"/>
        </w:rPr>
        <w:t>Е.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Pr="00406AEE">
        <w:rPr>
          <w:rFonts w:ascii="Times New Roman" w:hAnsi="Times New Roman" w:cs="Times New Roman"/>
          <w:color w:val="000000" w:themeColor="text1"/>
          <w:sz w:val="18"/>
          <w:szCs w:val="18"/>
        </w:rPr>
        <w:t>А. Нетрадиц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ионный урок [Э</w:t>
      </w:r>
      <w:r w:rsidRPr="00406AEE">
        <w:rPr>
          <w:rFonts w:ascii="Times New Roman" w:hAnsi="Times New Roman" w:cs="Times New Roman"/>
          <w:color w:val="000000" w:themeColor="text1"/>
          <w:sz w:val="18"/>
          <w:szCs w:val="18"/>
        </w:rPr>
        <w:t>лектронный ресурс]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 – Электрон. дан. –</w:t>
      </w:r>
      <w:r w:rsidRPr="00406A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Режим доступа: </w:t>
      </w:r>
      <w:hyperlink r:id="rId5" w:history="1">
        <w:r w:rsidRPr="00406AEE">
          <w:rPr>
            <w:rStyle w:val="ab"/>
            <w:rFonts w:ascii="Times New Roman" w:hAnsi="Times New Roman" w:cs="Times New Roman"/>
            <w:color w:val="262626" w:themeColor="text1" w:themeTint="D9"/>
            <w:sz w:val="18"/>
            <w:szCs w:val="18"/>
            <w:lang w:val="en-US"/>
          </w:rPr>
          <w:t>http</w:t>
        </w:r>
        <w:r w:rsidRPr="00406AEE">
          <w:rPr>
            <w:rStyle w:val="ab"/>
            <w:rFonts w:ascii="Times New Roman" w:hAnsi="Times New Roman" w:cs="Times New Roman"/>
            <w:color w:val="262626" w:themeColor="text1" w:themeTint="D9"/>
            <w:sz w:val="18"/>
            <w:szCs w:val="18"/>
          </w:rPr>
          <w:t>://</w:t>
        </w:r>
        <w:r w:rsidRPr="00406AEE">
          <w:rPr>
            <w:rStyle w:val="ab"/>
            <w:rFonts w:ascii="Times New Roman" w:hAnsi="Times New Roman" w:cs="Times New Roman"/>
            <w:color w:val="262626" w:themeColor="text1" w:themeTint="D9"/>
            <w:sz w:val="18"/>
            <w:szCs w:val="18"/>
            <w:lang w:val="en-US"/>
          </w:rPr>
          <w:t>pedagog</w:t>
        </w:r>
        <w:r w:rsidRPr="00406AEE">
          <w:rPr>
            <w:rStyle w:val="ab"/>
            <w:rFonts w:ascii="Times New Roman" w:hAnsi="Times New Roman" w:cs="Times New Roman"/>
            <w:color w:val="262626" w:themeColor="text1" w:themeTint="D9"/>
            <w:sz w:val="18"/>
            <w:szCs w:val="18"/>
          </w:rPr>
          <w:t>/</w:t>
        </w:r>
        <w:r w:rsidRPr="00406AEE">
          <w:rPr>
            <w:rStyle w:val="ab"/>
            <w:rFonts w:ascii="Times New Roman" w:hAnsi="Times New Roman" w:cs="Times New Roman"/>
            <w:color w:val="262626" w:themeColor="text1" w:themeTint="D9"/>
            <w:sz w:val="18"/>
            <w:szCs w:val="18"/>
            <w:lang w:val="en-US"/>
          </w:rPr>
          <w:t>home</w:t>
        </w:r>
        <w:r w:rsidRPr="00406AEE">
          <w:rPr>
            <w:rStyle w:val="ab"/>
            <w:rFonts w:ascii="Times New Roman" w:hAnsi="Times New Roman" w:cs="Times New Roman"/>
            <w:color w:val="262626" w:themeColor="text1" w:themeTint="D9"/>
            <w:sz w:val="18"/>
            <w:szCs w:val="18"/>
          </w:rPr>
          <w:t>/</w:t>
        </w:r>
        <w:r w:rsidRPr="00406AEE">
          <w:rPr>
            <w:rStyle w:val="ab"/>
            <w:rFonts w:ascii="Times New Roman" w:hAnsi="Times New Roman" w:cs="Times New Roman"/>
            <w:color w:val="262626" w:themeColor="text1" w:themeTint="D9"/>
            <w:sz w:val="18"/>
            <w:szCs w:val="18"/>
            <w:lang w:val="en-US"/>
          </w:rPr>
          <w:t>nov</w:t>
        </w:r>
        <w:r w:rsidRPr="00406AEE">
          <w:rPr>
            <w:rStyle w:val="ab"/>
            <w:rFonts w:ascii="Times New Roman" w:hAnsi="Times New Roman" w:cs="Times New Roman"/>
            <w:color w:val="262626" w:themeColor="text1" w:themeTint="D9"/>
            <w:sz w:val="18"/>
            <w:szCs w:val="18"/>
          </w:rPr>
          <w:t>.</w:t>
        </w:r>
        <w:r w:rsidRPr="00406AEE">
          <w:rPr>
            <w:rStyle w:val="ab"/>
            <w:rFonts w:ascii="Times New Roman" w:hAnsi="Times New Roman" w:cs="Times New Roman"/>
            <w:color w:val="262626" w:themeColor="text1" w:themeTint="D9"/>
            <w:sz w:val="18"/>
            <w:szCs w:val="18"/>
            <w:lang w:val="en-US"/>
          </w:rPr>
          <w:t>ru</w:t>
        </w:r>
        <w:r w:rsidRPr="00406AEE">
          <w:rPr>
            <w:rStyle w:val="ab"/>
            <w:rFonts w:ascii="Times New Roman" w:hAnsi="Times New Roman" w:cs="Times New Roman"/>
            <w:color w:val="262626" w:themeColor="text1" w:themeTint="D9"/>
            <w:sz w:val="18"/>
            <w:szCs w:val="18"/>
          </w:rPr>
          <w:t>/</w:t>
        </w:r>
        <w:r w:rsidRPr="00406AEE">
          <w:rPr>
            <w:rStyle w:val="ab"/>
            <w:rFonts w:ascii="Times New Roman" w:hAnsi="Times New Roman" w:cs="Times New Roman"/>
            <w:color w:val="262626" w:themeColor="text1" w:themeTint="D9"/>
            <w:sz w:val="18"/>
            <w:szCs w:val="18"/>
            <w:lang w:val="en-US"/>
          </w:rPr>
          <w:t>urok</w:t>
        </w:r>
        <w:r w:rsidRPr="00406AEE">
          <w:rPr>
            <w:rStyle w:val="ab"/>
            <w:rFonts w:ascii="Times New Roman" w:hAnsi="Times New Roman" w:cs="Times New Roman"/>
            <w:color w:val="262626" w:themeColor="text1" w:themeTint="D9"/>
            <w:sz w:val="18"/>
            <w:szCs w:val="18"/>
          </w:rPr>
          <w:t>.</w:t>
        </w:r>
        <w:r w:rsidRPr="00406AEE">
          <w:rPr>
            <w:rStyle w:val="ab"/>
            <w:rFonts w:ascii="Times New Roman" w:hAnsi="Times New Roman" w:cs="Times New Roman"/>
            <w:color w:val="262626" w:themeColor="text1" w:themeTint="D9"/>
            <w:sz w:val="18"/>
            <w:szCs w:val="18"/>
            <w:lang w:val="en-US"/>
          </w:rPr>
          <w:t>htm</w:t>
        </w:r>
      </w:hyperlink>
      <w:r>
        <w:rPr>
          <w:sz w:val="18"/>
          <w:szCs w:val="18"/>
        </w:rPr>
        <w:t>.</w:t>
      </w:r>
    </w:p>
    <w:p w:rsidR="00EC5F2D" w:rsidRPr="00406AEE" w:rsidRDefault="00EC5F2D" w:rsidP="00EC5F2D">
      <w:pPr>
        <w:pStyle w:val="a4"/>
        <w:numPr>
          <w:ilvl w:val="0"/>
          <w:numId w:val="1"/>
        </w:numPr>
        <w:spacing w:after="0" w:line="235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406AEE">
        <w:rPr>
          <w:rFonts w:ascii="Times New Roman" w:hAnsi="Times New Roman" w:cs="Times New Roman"/>
          <w:sz w:val="18"/>
          <w:szCs w:val="18"/>
        </w:rPr>
        <w:t>Кульневич, С.</w:t>
      </w:r>
      <w:r>
        <w:rPr>
          <w:rFonts w:ascii="Times New Roman" w:hAnsi="Times New Roman" w:cs="Times New Roman"/>
          <w:sz w:val="18"/>
          <w:szCs w:val="18"/>
        </w:rPr>
        <w:t> В.</w:t>
      </w:r>
      <w:r w:rsidRPr="00406AEE">
        <w:rPr>
          <w:rFonts w:ascii="Times New Roman" w:hAnsi="Times New Roman" w:cs="Times New Roman"/>
          <w:sz w:val="18"/>
          <w:szCs w:val="18"/>
        </w:rPr>
        <w:t xml:space="preserve"> Нетрадиционные уроки в начальной школе</w:t>
      </w:r>
      <w:r>
        <w:rPr>
          <w:rFonts w:ascii="Times New Roman" w:hAnsi="Times New Roman" w:cs="Times New Roman"/>
          <w:sz w:val="18"/>
          <w:szCs w:val="18"/>
        </w:rPr>
        <w:t xml:space="preserve"> / С. В. Кульневич, Т. П. Лакоцетина. </w:t>
      </w:r>
      <w:r w:rsidRPr="00406AEE">
        <w:rPr>
          <w:rFonts w:ascii="Times New Roman" w:hAnsi="Times New Roman" w:cs="Times New Roman"/>
          <w:sz w:val="18"/>
          <w:szCs w:val="18"/>
        </w:rPr>
        <w:t>– Ро</w:t>
      </w:r>
      <w:r w:rsidRPr="00406AEE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>тов </w:t>
      </w:r>
      <w:r w:rsidRPr="00406AEE">
        <w:rPr>
          <w:rFonts w:ascii="Times New Roman" w:hAnsi="Times New Roman" w:cs="Times New Roman"/>
          <w:sz w:val="18"/>
          <w:szCs w:val="18"/>
        </w:rPr>
        <w:t xml:space="preserve">н/Д.: ТЦ “Учитель”, 2002.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406AEE">
        <w:rPr>
          <w:rFonts w:ascii="Times New Roman" w:hAnsi="Times New Roman" w:cs="Times New Roman"/>
          <w:sz w:val="18"/>
          <w:szCs w:val="18"/>
        </w:rPr>
        <w:t xml:space="preserve"> Вып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6AEE">
        <w:rPr>
          <w:rFonts w:ascii="Times New Roman" w:hAnsi="Times New Roman" w:cs="Times New Roman"/>
          <w:sz w:val="18"/>
          <w:szCs w:val="18"/>
        </w:rPr>
        <w:t xml:space="preserve"> 1, 2.</w:t>
      </w:r>
    </w:p>
    <w:p w:rsidR="00EC5F2D" w:rsidRPr="00406AEE" w:rsidRDefault="00EC5F2D" w:rsidP="00EC5F2D">
      <w:pPr>
        <w:pStyle w:val="a4"/>
        <w:numPr>
          <w:ilvl w:val="0"/>
          <w:numId w:val="1"/>
        </w:numPr>
        <w:spacing w:after="0" w:line="235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406AEE">
        <w:rPr>
          <w:rFonts w:ascii="Times New Roman" w:hAnsi="Times New Roman" w:cs="Times New Roman"/>
          <w:sz w:val="18"/>
          <w:szCs w:val="18"/>
        </w:rPr>
        <w:t>Кульневич, 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AEE">
        <w:rPr>
          <w:rFonts w:ascii="Times New Roman" w:hAnsi="Times New Roman" w:cs="Times New Roman"/>
          <w:sz w:val="18"/>
          <w:szCs w:val="18"/>
        </w:rPr>
        <w:t>В.</w:t>
      </w:r>
      <w:r>
        <w:rPr>
          <w:rFonts w:ascii="Times New Roman" w:hAnsi="Times New Roman" w:cs="Times New Roman"/>
          <w:sz w:val="18"/>
          <w:szCs w:val="18"/>
        </w:rPr>
        <w:t xml:space="preserve"> Совсем необычный урок: п</w:t>
      </w:r>
      <w:r w:rsidRPr="00406AEE">
        <w:rPr>
          <w:rFonts w:ascii="Times New Roman" w:hAnsi="Times New Roman" w:cs="Times New Roman"/>
          <w:sz w:val="18"/>
          <w:szCs w:val="18"/>
        </w:rPr>
        <w:t>ракт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6AEE">
        <w:rPr>
          <w:rFonts w:ascii="Times New Roman" w:hAnsi="Times New Roman" w:cs="Times New Roman"/>
          <w:sz w:val="18"/>
          <w:szCs w:val="18"/>
        </w:rPr>
        <w:t xml:space="preserve"> пособие для учителей и классных руководителей, студ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6AEE">
        <w:rPr>
          <w:rFonts w:ascii="Times New Roman" w:hAnsi="Times New Roman" w:cs="Times New Roman"/>
          <w:sz w:val="18"/>
          <w:szCs w:val="18"/>
        </w:rPr>
        <w:t xml:space="preserve"> средних и высших пед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6AEE">
        <w:rPr>
          <w:rFonts w:ascii="Times New Roman" w:hAnsi="Times New Roman" w:cs="Times New Roman"/>
          <w:sz w:val="18"/>
          <w:szCs w:val="18"/>
        </w:rPr>
        <w:t xml:space="preserve"> учеб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406AEE">
        <w:rPr>
          <w:rFonts w:ascii="Times New Roman" w:hAnsi="Times New Roman" w:cs="Times New Roman"/>
          <w:sz w:val="18"/>
          <w:szCs w:val="18"/>
        </w:rPr>
        <w:t>заведений, слушателей ИПК</w:t>
      </w:r>
      <w:r>
        <w:rPr>
          <w:rFonts w:ascii="Times New Roman" w:hAnsi="Times New Roman" w:cs="Times New Roman"/>
          <w:sz w:val="18"/>
          <w:szCs w:val="18"/>
        </w:rPr>
        <w:t xml:space="preserve"> / С. В. Кульневич, Т. П. Лакоцетина. – Ростов </w:t>
      </w:r>
      <w:r w:rsidRPr="00406AEE">
        <w:rPr>
          <w:rFonts w:ascii="Times New Roman" w:hAnsi="Times New Roman" w:cs="Times New Roman"/>
          <w:sz w:val="18"/>
          <w:szCs w:val="18"/>
        </w:rPr>
        <w:t xml:space="preserve">н/Д.: ТЦ “Учитель”, 2001. </w:t>
      </w:r>
    </w:p>
    <w:p w:rsidR="00EC5F2D" w:rsidRPr="00406AEE" w:rsidRDefault="00EC5F2D" w:rsidP="00EC5F2D">
      <w:pPr>
        <w:pStyle w:val="a4"/>
        <w:numPr>
          <w:ilvl w:val="0"/>
          <w:numId w:val="1"/>
        </w:numPr>
        <w:spacing w:after="0" w:line="235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406AEE">
        <w:rPr>
          <w:rFonts w:ascii="Times New Roman" w:hAnsi="Times New Roman" w:cs="Times New Roman"/>
          <w:sz w:val="18"/>
          <w:szCs w:val="18"/>
        </w:rPr>
        <w:t>Махмутов, 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AEE">
        <w:rPr>
          <w:rFonts w:ascii="Times New Roman" w:hAnsi="Times New Roman" w:cs="Times New Roman"/>
          <w:sz w:val="18"/>
          <w:szCs w:val="18"/>
        </w:rPr>
        <w:t>И. Современный урок</w:t>
      </w:r>
      <w:r>
        <w:rPr>
          <w:rFonts w:ascii="Times New Roman" w:hAnsi="Times New Roman" w:cs="Times New Roman"/>
          <w:sz w:val="18"/>
          <w:szCs w:val="18"/>
        </w:rPr>
        <w:t xml:space="preserve"> / М. И. Махмутов. –</w:t>
      </w:r>
      <w:r w:rsidRPr="00406AEE">
        <w:rPr>
          <w:rFonts w:ascii="Times New Roman" w:hAnsi="Times New Roman" w:cs="Times New Roman"/>
          <w:sz w:val="18"/>
          <w:szCs w:val="18"/>
        </w:rPr>
        <w:t xml:space="preserve"> 2-е изд.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406AEE">
        <w:rPr>
          <w:rFonts w:ascii="Times New Roman" w:hAnsi="Times New Roman" w:cs="Times New Roman"/>
          <w:sz w:val="18"/>
          <w:szCs w:val="18"/>
        </w:rPr>
        <w:t xml:space="preserve"> М., 1985.</w:t>
      </w:r>
    </w:p>
    <w:p w:rsidR="00EC5F2D" w:rsidRPr="00406AEE" w:rsidRDefault="00EC5F2D" w:rsidP="00EC5F2D">
      <w:pPr>
        <w:pStyle w:val="a4"/>
        <w:numPr>
          <w:ilvl w:val="0"/>
          <w:numId w:val="1"/>
        </w:numPr>
        <w:spacing w:after="0" w:line="235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406AEE">
        <w:rPr>
          <w:rFonts w:ascii="Times New Roman" w:hAnsi="Times New Roman" w:cs="Times New Roman"/>
          <w:sz w:val="18"/>
          <w:szCs w:val="18"/>
        </w:rPr>
        <w:t>Оконь, В. Введение в общую дидактику</w:t>
      </w:r>
      <w:r>
        <w:rPr>
          <w:rFonts w:ascii="Times New Roman" w:hAnsi="Times New Roman" w:cs="Times New Roman"/>
          <w:sz w:val="18"/>
          <w:szCs w:val="18"/>
        </w:rPr>
        <w:t>: п</w:t>
      </w:r>
      <w:r w:rsidRPr="00406AEE">
        <w:rPr>
          <w:rFonts w:ascii="Times New Roman" w:hAnsi="Times New Roman" w:cs="Times New Roman"/>
          <w:sz w:val="18"/>
          <w:szCs w:val="18"/>
        </w:rPr>
        <w:t>ер. с польск. Л.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406AEE">
        <w:rPr>
          <w:rFonts w:ascii="Times New Roman" w:hAnsi="Times New Roman" w:cs="Times New Roman"/>
          <w:sz w:val="18"/>
          <w:szCs w:val="18"/>
        </w:rPr>
        <w:t>Г. Кашкуревича, Н.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406AEE">
        <w:rPr>
          <w:rFonts w:ascii="Times New Roman" w:hAnsi="Times New Roman" w:cs="Times New Roman"/>
          <w:sz w:val="18"/>
          <w:szCs w:val="18"/>
        </w:rPr>
        <w:t>Г. Орина</w:t>
      </w:r>
      <w:r>
        <w:rPr>
          <w:rFonts w:ascii="Times New Roman" w:hAnsi="Times New Roman" w:cs="Times New Roman"/>
          <w:sz w:val="18"/>
          <w:szCs w:val="18"/>
        </w:rPr>
        <w:t xml:space="preserve"> / В. Оконь</w:t>
      </w:r>
      <w:r w:rsidRPr="00406AEE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406AEE">
        <w:rPr>
          <w:rFonts w:ascii="Times New Roman" w:hAnsi="Times New Roman" w:cs="Times New Roman"/>
          <w:sz w:val="18"/>
          <w:szCs w:val="18"/>
        </w:rPr>
        <w:t xml:space="preserve"> М.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406AEE">
        <w:rPr>
          <w:rFonts w:ascii="Times New Roman" w:hAnsi="Times New Roman" w:cs="Times New Roman"/>
          <w:sz w:val="18"/>
          <w:szCs w:val="18"/>
        </w:rPr>
        <w:t>Высшая школа, 1990.</w:t>
      </w:r>
      <w:r w:rsidRPr="00406AEE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– </w:t>
      </w:r>
      <w:r w:rsidRPr="00406AEE">
        <w:rPr>
          <w:rFonts w:ascii="Times New Roman" w:hAnsi="Times New Roman" w:cs="Times New Roman"/>
          <w:sz w:val="18"/>
          <w:szCs w:val="18"/>
        </w:rPr>
        <w:t>382 с.</w:t>
      </w:r>
    </w:p>
    <w:p w:rsidR="00EC5F2D" w:rsidRPr="0072708B" w:rsidRDefault="00EC5F2D" w:rsidP="00EC5F2D">
      <w:pPr>
        <w:pStyle w:val="a4"/>
        <w:numPr>
          <w:ilvl w:val="0"/>
          <w:numId w:val="1"/>
        </w:numPr>
        <w:spacing w:after="0" w:line="235" w:lineRule="auto"/>
        <w:ind w:left="227" w:hanging="22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06AEE">
        <w:rPr>
          <w:rFonts w:ascii="Times New Roman" w:hAnsi="Times New Roman" w:cs="Times New Roman"/>
          <w:sz w:val="18"/>
          <w:szCs w:val="18"/>
        </w:rPr>
        <w:t>Полат, Е.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AEE">
        <w:rPr>
          <w:rFonts w:ascii="Times New Roman" w:hAnsi="Times New Roman" w:cs="Times New Roman"/>
          <w:sz w:val="18"/>
          <w:szCs w:val="18"/>
        </w:rPr>
        <w:t>С. Метод проектов на уроках иностранного языка // ИЯШ</w:t>
      </w:r>
      <w:r>
        <w:rPr>
          <w:rFonts w:ascii="Times New Roman" w:hAnsi="Times New Roman" w:cs="Times New Roman"/>
          <w:sz w:val="18"/>
          <w:szCs w:val="18"/>
        </w:rPr>
        <w:t>. – 1991. –</w:t>
      </w:r>
      <w:r w:rsidRPr="00406AEE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AEE">
        <w:rPr>
          <w:rFonts w:ascii="Times New Roman" w:hAnsi="Times New Roman" w:cs="Times New Roman"/>
          <w:sz w:val="18"/>
          <w:szCs w:val="18"/>
        </w:rPr>
        <w:t xml:space="preserve">2.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406AEE">
        <w:rPr>
          <w:rFonts w:ascii="Times New Roman" w:hAnsi="Times New Roman" w:cs="Times New Roman"/>
          <w:sz w:val="18"/>
          <w:szCs w:val="18"/>
        </w:rPr>
        <w:t>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AEE">
        <w:rPr>
          <w:rFonts w:ascii="Times New Roman" w:hAnsi="Times New Roman" w:cs="Times New Roman"/>
          <w:sz w:val="18"/>
          <w:szCs w:val="18"/>
        </w:rPr>
        <w:t xml:space="preserve">3-10. </w:t>
      </w:r>
    </w:p>
    <w:p w:rsidR="00EC5F2D" w:rsidRPr="00406AEE" w:rsidRDefault="00EC5F2D" w:rsidP="00EC5F2D">
      <w:pPr>
        <w:pStyle w:val="a4"/>
        <w:numPr>
          <w:ilvl w:val="0"/>
          <w:numId w:val="2"/>
        </w:numPr>
        <w:spacing w:after="0" w:line="235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406AEE">
        <w:rPr>
          <w:rFonts w:ascii="Times New Roman" w:hAnsi="Times New Roman" w:cs="Times New Roman"/>
          <w:sz w:val="18"/>
          <w:szCs w:val="18"/>
        </w:rPr>
        <w:t xml:space="preserve">Роджерс, К. </w:t>
      </w:r>
      <w:r>
        <w:rPr>
          <w:rFonts w:ascii="Times New Roman" w:hAnsi="Times New Roman" w:cs="Times New Roman"/>
          <w:sz w:val="18"/>
          <w:szCs w:val="18"/>
        </w:rPr>
        <w:t xml:space="preserve">Свобода учиться / К. Роджерс, Д. Фрейберг. </w:t>
      </w:r>
      <w:r w:rsidRPr="00406AEE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М.: </w:t>
      </w:r>
      <w:r w:rsidRPr="00406AEE">
        <w:rPr>
          <w:rFonts w:ascii="Times New Roman" w:hAnsi="Times New Roman" w:cs="Times New Roman"/>
          <w:sz w:val="18"/>
          <w:szCs w:val="18"/>
        </w:rPr>
        <w:t xml:space="preserve">Смысл, 2002. </w:t>
      </w:r>
    </w:p>
    <w:p w:rsidR="00EC5F2D" w:rsidRPr="00406AEE" w:rsidRDefault="00EC5F2D" w:rsidP="00EC5F2D">
      <w:pPr>
        <w:pStyle w:val="a4"/>
        <w:numPr>
          <w:ilvl w:val="0"/>
          <w:numId w:val="2"/>
        </w:numPr>
        <w:spacing w:after="0" w:line="235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Суханова, </w:t>
      </w:r>
      <w:r w:rsidRPr="00406AEE">
        <w:rPr>
          <w:rFonts w:ascii="Times New Roman" w:hAnsi="Times New Roman" w:cs="Times New Roman"/>
          <w:sz w:val="18"/>
          <w:szCs w:val="18"/>
        </w:rPr>
        <w:t>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AEE">
        <w:rPr>
          <w:rFonts w:ascii="Times New Roman" w:hAnsi="Times New Roman" w:cs="Times New Roman"/>
          <w:sz w:val="18"/>
          <w:szCs w:val="18"/>
        </w:rPr>
        <w:t xml:space="preserve">И. Интегрированный урок по теме «Leonardo da Vinci» // ИЯШ.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406AEE">
        <w:rPr>
          <w:rFonts w:ascii="Times New Roman" w:hAnsi="Times New Roman" w:cs="Times New Roman"/>
          <w:sz w:val="18"/>
          <w:szCs w:val="18"/>
        </w:rPr>
        <w:t xml:space="preserve"> 2004.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406AEE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6AEE">
        <w:rPr>
          <w:rFonts w:ascii="Times New Roman" w:hAnsi="Times New Roman" w:cs="Times New Roman"/>
          <w:sz w:val="18"/>
          <w:szCs w:val="18"/>
        </w:rPr>
        <w:t>7. – С. 12-16.</w:t>
      </w:r>
    </w:p>
    <w:p w:rsidR="009F1B74" w:rsidRDefault="009F1B74"/>
    <w:sectPr w:rsidR="009F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735"/>
    <w:multiLevelType w:val="hybridMultilevel"/>
    <w:tmpl w:val="F2D696F4"/>
    <w:lvl w:ilvl="0" w:tplc="A678B6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00A7"/>
    <w:multiLevelType w:val="hybridMultilevel"/>
    <w:tmpl w:val="50D08F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EC5F2D"/>
    <w:rsid w:val="009F1B74"/>
    <w:rsid w:val="00EC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EC5F2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C5F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EC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F2D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rsid w:val="00EC5F2D"/>
    <w:rPr>
      <w:rFonts w:ascii="Tahoma" w:hAnsi="Tahoma" w:cs="Tahoma"/>
      <w:color w:val="1A1A1A"/>
      <w:sz w:val="12"/>
      <w:szCs w:val="12"/>
    </w:rPr>
  </w:style>
  <w:style w:type="paragraph" w:styleId="a6">
    <w:name w:val="Body Text"/>
    <w:basedOn w:val="a"/>
    <w:link w:val="a5"/>
    <w:unhideWhenUsed/>
    <w:rsid w:val="00EC5F2D"/>
    <w:pPr>
      <w:spacing w:before="100" w:beforeAutospacing="1" w:after="100" w:afterAutospacing="1" w:line="240" w:lineRule="auto"/>
    </w:pPr>
    <w:rPr>
      <w:rFonts w:ascii="Tahoma" w:hAnsi="Tahoma" w:cs="Tahoma"/>
      <w:color w:val="1A1A1A"/>
      <w:sz w:val="12"/>
      <w:szCs w:val="12"/>
    </w:rPr>
  </w:style>
  <w:style w:type="character" w:customStyle="1" w:styleId="1">
    <w:name w:val="Основной текст Знак1"/>
    <w:basedOn w:val="a0"/>
    <w:link w:val="a6"/>
    <w:uiPriority w:val="99"/>
    <w:semiHidden/>
    <w:rsid w:val="00EC5F2D"/>
  </w:style>
  <w:style w:type="character" w:customStyle="1" w:styleId="a7">
    <w:name w:val="Основной текст с отступом Знак"/>
    <w:basedOn w:val="a0"/>
    <w:link w:val="a8"/>
    <w:rsid w:val="00EC5F2D"/>
    <w:rPr>
      <w:sz w:val="28"/>
      <w:szCs w:val="24"/>
    </w:rPr>
  </w:style>
  <w:style w:type="paragraph" w:styleId="a8">
    <w:name w:val="Body Text Indent"/>
    <w:basedOn w:val="a"/>
    <w:link w:val="a7"/>
    <w:unhideWhenUsed/>
    <w:rsid w:val="00EC5F2D"/>
    <w:pPr>
      <w:spacing w:after="0" w:line="360" w:lineRule="auto"/>
      <w:ind w:firstLine="720"/>
      <w:jc w:val="both"/>
    </w:pPr>
    <w:rPr>
      <w:sz w:val="28"/>
      <w:szCs w:val="24"/>
    </w:rPr>
  </w:style>
  <w:style w:type="character" w:customStyle="1" w:styleId="10">
    <w:name w:val="Основной текст с отступом Знак1"/>
    <w:basedOn w:val="a0"/>
    <w:link w:val="a8"/>
    <w:uiPriority w:val="99"/>
    <w:semiHidden/>
    <w:rsid w:val="00EC5F2D"/>
  </w:style>
  <w:style w:type="character" w:customStyle="1" w:styleId="a9">
    <w:name w:val="Текст Знак"/>
    <w:basedOn w:val="a0"/>
    <w:link w:val="aa"/>
    <w:uiPriority w:val="99"/>
    <w:rsid w:val="00EC5F2D"/>
    <w:rPr>
      <w:rFonts w:ascii="Tahoma" w:hAnsi="Tahoma" w:cs="Tahoma"/>
      <w:color w:val="1A1A1A"/>
      <w:sz w:val="12"/>
      <w:szCs w:val="12"/>
    </w:rPr>
  </w:style>
  <w:style w:type="paragraph" w:styleId="aa">
    <w:name w:val="Plain Text"/>
    <w:basedOn w:val="a"/>
    <w:link w:val="a9"/>
    <w:uiPriority w:val="99"/>
    <w:unhideWhenUsed/>
    <w:rsid w:val="00EC5F2D"/>
    <w:pPr>
      <w:spacing w:before="100" w:beforeAutospacing="1" w:after="100" w:afterAutospacing="1" w:line="240" w:lineRule="auto"/>
    </w:pPr>
    <w:rPr>
      <w:rFonts w:ascii="Tahoma" w:hAnsi="Tahoma" w:cs="Tahoma"/>
      <w:color w:val="1A1A1A"/>
      <w:sz w:val="12"/>
      <w:szCs w:val="12"/>
    </w:rPr>
  </w:style>
  <w:style w:type="character" w:customStyle="1" w:styleId="11">
    <w:name w:val="Текст Знак1"/>
    <w:basedOn w:val="a0"/>
    <w:link w:val="aa"/>
    <w:uiPriority w:val="99"/>
    <w:semiHidden/>
    <w:rsid w:val="00EC5F2D"/>
    <w:rPr>
      <w:rFonts w:ascii="Consolas" w:hAnsi="Consolas"/>
      <w:sz w:val="21"/>
      <w:szCs w:val="21"/>
    </w:rPr>
  </w:style>
  <w:style w:type="character" w:styleId="ab">
    <w:name w:val="Hyperlink"/>
    <w:basedOn w:val="a0"/>
    <w:uiPriority w:val="99"/>
    <w:rsid w:val="00EC5F2D"/>
    <w:rPr>
      <w:color w:val="0000FF"/>
      <w:u w:val="single"/>
    </w:rPr>
  </w:style>
  <w:style w:type="paragraph" w:styleId="ac">
    <w:name w:val="Normal (Web)"/>
    <w:basedOn w:val="a"/>
    <w:unhideWhenUsed/>
    <w:rsid w:val="00EC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agog/home/nov.ru/urok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3391</Words>
  <Characters>19329</Characters>
  <Application>Microsoft Office Word</Application>
  <DocSecurity>0</DocSecurity>
  <Lines>161</Lines>
  <Paragraphs>45</Paragraphs>
  <ScaleCrop>false</ScaleCrop>
  <Company>ГОУВПО "ТГПИ"</Company>
  <LinksUpToDate>false</LinksUpToDate>
  <CharactersWithSpaces>22675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2012-10-24T09:41:00Z</dcterms:created>
  <dcterms:modified xsi:type="dcterms:W3CDTF">2012-10-24T09:41:00Z</dcterms:modified>
</cp:coreProperties>
</file>