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86" w:rsidRPr="0026118C" w:rsidRDefault="00BC4E86" w:rsidP="00BC4E86">
      <w:pPr>
        <w:tabs>
          <w:tab w:val="left" w:pos="5580"/>
        </w:tabs>
        <w:spacing w:after="0" w:line="230" w:lineRule="auto"/>
        <w:jc w:val="both"/>
        <w:rPr>
          <w:rFonts w:ascii="Times New Roman" w:hAnsi="Times New Roman"/>
          <w:b/>
          <w:sz w:val="16"/>
          <w:szCs w:val="16"/>
        </w:rPr>
      </w:pPr>
      <w:r w:rsidRPr="0026118C">
        <w:rPr>
          <w:rFonts w:ascii="Times New Roman" w:hAnsi="Times New Roman"/>
          <w:b/>
          <w:sz w:val="16"/>
          <w:szCs w:val="16"/>
        </w:rPr>
        <w:t>УДК 930:172’08</w:t>
      </w:r>
    </w:p>
    <w:p w:rsidR="00BC4E86" w:rsidRPr="0026118C" w:rsidRDefault="00BC4E86" w:rsidP="00BC4E86">
      <w:pPr>
        <w:tabs>
          <w:tab w:val="left" w:pos="5580"/>
        </w:tabs>
        <w:spacing w:after="0" w:line="230" w:lineRule="auto"/>
        <w:jc w:val="both"/>
        <w:rPr>
          <w:rFonts w:ascii="Times New Roman" w:hAnsi="Times New Roman"/>
          <w:b/>
          <w:sz w:val="16"/>
          <w:szCs w:val="16"/>
        </w:rPr>
      </w:pPr>
      <w:r w:rsidRPr="0026118C">
        <w:rPr>
          <w:rFonts w:ascii="Times New Roman" w:hAnsi="Times New Roman"/>
          <w:b/>
          <w:sz w:val="16"/>
          <w:szCs w:val="16"/>
        </w:rPr>
        <w:t>ББК 63.3(4Укр) 6</w:t>
      </w:r>
    </w:p>
    <w:p w:rsidR="00BC4E86" w:rsidRPr="0026118C" w:rsidRDefault="00BC4E86" w:rsidP="00BC4E86">
      <w:pPr>
        <w:tabs>
          <w:tab w:val="left" w:pos="5580"/>
        </w:tabs>
        <w:spacing w:after="0" w:line="23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C4E86" w:rsidRPr="0026118C" w:rsidRDefault="00BC4E86" w:rsidP="00BC4E86">
      <w:pPr>
        <w:tabs>
          <w:tab w:val="left" w:pos="5580"/>
        </w:tabs>
        <w:spacing w:after="0" w:line="230" w:lineRule="auto"/>
        <w:jc w:val="center"/>
        <w:rPr>
          <w:rFonts w:ascii="Times New Roman" w:hAnsi="Times New Roman"/>
          <w:b/>
          <w:sz w:val="20"/>
          <w:szCs w:val="20"/>
        </w:rPr>
      </w:pPr>
      <w:r w:rsidRPr="0026118C">
        <w:rPr>
          <w:rFonts w:ascii="Times New Roman" w:hAnsi="Times New Roman"/>
          <w:b/>
          <w:sz w:val="20"/>
          <w:szCs w:val="20"/>
        </w:rPr>
        <w:t>И.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26118C">
        <w:rPr>
          <w:rFonts w:ascii="Times New Roman" w:hAnsi="Times New Roman"/>
          <w:b/>
          <w:sz w:val="20"/>
          <w:szCs w:val="20"/>
        </w:rPr>
        <w:t>П. Дерман</w:t>
      </w:r>
    </w:p>
    <w:p w:rsidR="00BC4E86" w:rsidRPr="0026118C" w:rsidRDefault="00BC4E86" w:rsidP="00BC4E86">
      <w:pPr>
        <w:spacing w:after="0" w:line="23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BC4E86" w:rsidRDefault="00BC4E86" w:rsidP="00BC4E86">
      <w:pPr>
        <w:spacing w:after="0" w:line="230" w:lineRule="auto"/>
        <w:jc w:val="center"/>
        <w:rPr>
          <w:rFonts w:ascii="Times New Roman" w:hAnsi="Times New Roman"/>
          <w:b/>
          <w:sz w:val="20"/>
          <w:szCs w:val="20"/>
        </w:rPr>
      </w:pPr>
      <w:r w:rsidRPr="0026118C">
        <w:rPr>
          <w:rFonts w:ascii="Times New Roman" w:hAnsi="Times New Roman"/>
          <w:b/>
          <w:sz w:val="20"/>
          <w:szCs w:val="20"/>
        </w:rPr>
        <w:t>ОСОБЕННОСТИ МЕНТА</w:t>
      </w:r>
      <w:r>
        <w:rPr>
          <w:rFonts w:ascii="Times New Roman" w:hAnsi="Times New Roman"/>
          <w:b/>
          <w:sz w:val="20"/>
          <w:szCs w:val="20"/>
        </w:rPr>
        <w:t>ЛИТЕТА СОВЕТСКОГО ОБЩЕСТВА В 20–</w:t>
      </w:r>
      <w:r w:rsidRPr="0026118C">
        <w:rPr>
          <w:rFonts w:ascii="Times New Roman" w:hAnsi="Times New Roman"/>
          <w:b/>
          <w:sz w:val="20"/>
          <w:szCs w:val="20"/>
        </w:rPr>
        <w:t>30-е ГОДЫ ХХ В</w:t>
      </w:r>
      <w:r w:rsidRPr="0026118C">
        <w:rPr>
          <w:rFonts w:ascii="Times New Roman" w:hAnsi="Times New Roman"/>
          <w:b/>
          <w:sz w:val="20"/>
          <w:szCs w:val="20"/>
        </w:rPr>
        <w:t>Е</w:t>
      </w:r>
      <w:r w:rsidRPr="0026118C">
        <w:rPr>
          <w:rFonts w:ascii="Times New Roman" w:hAnsi="Times New Roman"/>
          <w:b/>
          <w:sz w:val="20"/>
          <w:szCs w:val="20"/>
        </w:rPr>
        <w:t>КА</w:t>
      </w:r>
    </w:p>
    <w:p w:rsidR="00BC4E86" w:rsidRPr="0026118C" w:rsidRDefault="00BC4E86" w:rsidP="00BC4E86">
      <w:pPr>
        <w:spacing w:after="0" w:line="230" w:lineRule="auto"/>
        <w:jc w:val="center"/>
        <w:rPr>
          <w:rFonts w:ascii="Times New Roman" w:hAnsi="Times New Roman"/>
          <w:b/>
          <w:sz w:val="20"/>
          <w:szCs w:val="20"/>
        </w:rPr>
      </w:pPr>
      <w:r w:rsidRPr="0026118C">
        <w:rPr>
          <w:rFonts w:ascii="Times New Roman" w:hAnsi="Times New Roman"/>
          <w:b/>
          <w:sz w:val="20"/>
          <w:szCs w:val="20"/>
        </w:rPr>
        <w:t>(НА ПР</w:t>
      </w:r>
      <w:r w:rsidRPr="0026118C">
        <w:rPr>
          <w:rFonts w:ascii="Times New Roman" w:hAnsi="Times New Roman"/>
          <w:b/>
          <w:sz w:val="20"/>
          <w:szCs w:val="20"/>
        </w:rPr>
        <w:t>И</w:t>
      </w:r>
      <w:r w:rsidRPr="0026118C">
        <w:rPr>
          <w:rFonts w:ascii="Times New Roman" w:hAnsi="Times New Roman"/>
          <w:b/>
          <w:sz w:val="20"/>
          <w:szCs w:val="20"/>
        </w:rPr>
        <w:t>МЕРЕ СЕВЕРНОГО ПРИАЗОВЬЯ)</w:t>
      </w:r>
    </w:p>
    <w:p w:rsidR="00BC4E86" w:rsidRPr="0026118C" w:rsidRDefault="00BC4E86" w:rsidP="00BC4E86">
      <w:pPr>
        <w:spacing w:after="0" w:line="23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BC4E86" w:rsidRPr="0026118C" w:rsidRDefault="00BC4E86" w:rsidP="00BC4E86">
      <w:pPr>
        <w:spacing w:after="0" w:line="23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18C">
        <w:rPr>
          <w:rFonts w:ascii="Times New Roman" w:hAnsi="Times New Roman"/>
          <w:b/>
          <w:i/>
          <w:sz w:val="20"/>
          <w:szCs w:val="20"/>
        </w:rPr>
        <w:t>Аннотация.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26118C">
        <w:rPr>
          <w:rFonts w:ascii="Times New Roman" w:hAnsi="Times New Roman"/>
          <w:sz w:val="20"/>
          <w:szCs w:val="20"/>
        </w:rPr>
        <w:t>В статье исследуется мент</w:t>
      </w:r>
      <w:r>
        <w:rPr>
          <w:rFonts w:ascii="Times New Roman" w:hAnsi="Times New Roman"/>
          <w:sz w:val="20"/>
          <w:szCs w:val="20"/>
        </w:rPr>
        <w:t>алитет советского общества в 20–</w:t>
      </w:r>
      <w:r w:rsidRPr="0026118C">
        <w:rPr>
          <w:rFonts w:ascii="Times New Roman" w:hAnsi="Times New Roman"/>
          <w:sz w:val="20"/>
          <w:szCs w:val="20"/>
        </w:rPr>
        <w:t>30-е годы ХХ века на примере Северного Приазовья. Автор рассматривает само понятие «менталитет», и</w:t>
      </w:r>
      <w:r w:rsidRPr="0026118C">
        <w:rPr>
          <w:rFonts w:ascii="Times New Roman" w:hAnsi="Times New Roman"/>
          <w:sz w:val="20"/>
          <w:szCs w:val="20"/>
        </w:rPr>
        <w:t>з</w:t>
      </w:r>
      <w:r w:rsidRPr="0026118C">
        <w:rPr>
          <w:rFonts w:ascii="Times New Roman" w:hAnsi="Times New Roman"/>
          <w:sz w:val="20"/>
          <w:szCs w:val="20"/>
        </w:rPr>
        <w:t>менение ментальности советского общества в целом и население Северного Приазовья в частности, отм</w:t>
      </w:r>
      <w:r w:rsidRPr="0026118C">
        <w:rPr>
          <w:rFonts w:ascii="Times New Roman" w:hAnsi="Times New Roman"/>
          <w:sz w:val="20"/>
          <w:szCs w:val="20"/>
        </w:rPr>
        <w:t>е</w:t>
      </w:r>
      <w:r w:rsidRPr="0026118C">
        <w:rPr>
          <w:rFonts w:ascii="Times New Roman" w:hAnsi="Times New Roman"/>
          <w:sz w:val="20"/>
          <w:szCs w:val="20"/>
        </w:rPr>
        <w:t>чая, что на ментальность населения региона влияла не только смена власти, но и то, что Северное Приазовье всегда оставалось полиэтническим и поликонфессиональным р</w:t>
      </w:r>
      <w:r w:rsidRPr="0026118C">
        <w:rPr>
          <w:rFonts w:ascii="Times New Roman" w:hAnsi="Times New Roman"/>
          <w:sz w:val="20"/>
          <w:szCs w:val="20"/>
        </w:rPr>
        <w:t>е</w:t>
      </w:r>
      <w:r w:rsidRPr="0026118C">
        <w:rPr>
          <w:rFonts w:ascii="Times New Roman" w:hAnsi="Times New Roman"/>
          <w:sz w:val="20"/>
          <w:szCs w:val="20"/>
        </w:rPr>
        <w:t>гионом.</w:t>
      </w:r>
    </w:p>
    <w:p w:rsidR="00BC4E86" w:rsidRPr="0026118C" w:rsidRDefault="00BC4E86" w:rsidP="00BC4E86">
      <w:pPr>
        <w:spacing w:after="0" w:line="23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18C">
        <w:rPr>
          <w:rFonts w:ascii="Times New Roman" w:hAnsi="Times New Roman"/>
          <w:b/>
          <w:i/>
          <w:sz w:val="20"/>
          <w:szCs w:val="20"/>
        </w:rPr>
        <w:t>Ключевые слова:</w:t>
      </w:r>
      <w:r w:rsidRPr="0026118C">
        <w:rPr>
          <w:rFonts w:ascii="Times New Roman" w:hAnsi="Times New Roman"/>
          <w:i/>
          <w:sz w:val="20"/>
          <w:szCs w:val="20"/>
        </w:rPr>
        <w:t xml:space="preserve"> </w:t>
      </w:r>
      <w:r w:rsidRPr="0026118C">
        <w:rPr>
          <w:rFonts w:ascii="Times New Roman" w:hAnsi="Times New Roman"/>
          <w:sz w:val="20"/>
          <w:szCs w:val="20"/>
        </w:rPr>
        <w:t>Северное Приазовье, советское общество, менталитет, homo sovieticus, «новый советский человек», «новая советская женщина».</w:t>
      </w:r>
    </w:p>
    <w:p w:rsidR="00BC4E86" w:rsidRPr="0026118C" w:rsidRDefault="00BC4E86" w:rsidP="00BC4E86">
      <w:pPr>
        <w:spacing w:after="0" w:line="23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BC4E86" w:rsidRPr="00951793" w:rsidRDefault="00BC4E86" w:rsidP="00BC4E86">
      <w:pPr>
        <w:spacing w:after="0" w:line="23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951793">
        <w:rPr>
          <w:rFonts w:ascii="Times New Roman" w:hAnsi="Times New Roman"/>
          <w:b/>
          <w:sz w:val="20"/>
          <w:szCs w:val="20"/>
          <w:lang w:val="en-US"/>
        </w:rPr>
        <w:t>I. P. Derman</w:t>
      </w:r>
    </w:p>
    <w:p w:rsidR="00BC4E86" w:rsidRPr="00951793" w:rsidRDefault="00BC4E86" w:rsidP="00BC4E86">
      <w:pPr>
        <w:spacing w:after="0" w:line="23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BC4E86" w:rsidRPr="00BC4E86" w:rsidRDefault="00BC4E86" w:rsidP="00BC4E86">
      <w:pPr>
        <w:spacing w:after="0" w:line="23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26118C">
        <w:rPr>
          <w:rFonts w:ascii="Times New Roman" w:hAnsi="Times New Roman"/>
          <w:b/>
          <w:sz w:val="20"/>
          <w:szCs w:val="20"/>
          <w:lang w:val="en-US"/>
        </w:rPr>
        <w:t xml:space="preserve">FEATURES OF MENTALITY </w:t>
      </w:r>
      <w:r>
        <w:rPr>
          <w:rFonts w:ascii="Times New Roman" w:hAnsi="Times New Roman"/>
          <w:b/>
          <w:sz w:val="20"/>
          <w:szCs w:val="20"/>
          <w:lang w:val="en-US"/>
        </w:rPr>
        <w:t>OF THE SOVIET SOCIETY IN THE 20</w:t>
      </w:r>
      <w:r w:rsidRPr="00951793">
        <w:rPr>
          <w:rFonts w:ascii="Times New Roman" w:hAnsi="Times New Roman"/>
          <w:b/>
          <w:sz w:val="20"/>
          <w:szCs w:val="20"/>
          <w:lang w:val="en-US"/>
        </w:rPr>
        <w:t>–</w:t>
      </w:r>
      <w:r w:rsidRPr="0026118C">
        <w:rPr>
          <w:rFonts w:ascii="Times New Roman" w:hAnsi="Times New Roman"/>
          <w:b/>
          <w:sz w:val="20"/>
          <w:szCs w:val="20"/>
          <w:lang w:val="en-US"/>
        </w:rPr>
        <w:t xml:space="preserve">30th YEARS </w:t>
      </w:r>
    </w:p>
    <w:p w:rsidR="00BC4E86" w:rsidRPr="0026118C" w:rsidRDefault="00BC4E86" w:rsidP="00BC4E86">
      <w:pPr>
        <w:spacing w:after="0" w:line="23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26118C">
        <w:rPr>
          <w:rFonts w:ascii="Times New Roman" w:hAnsi="Times New Roman"/>
          <w:b/>
          <w:sz w:val="20"/>
          <w:szCs w:val="20"/>
          <w:lang w:val="en-US"/>
        </w:rPr>
        <w:t>OF THE XX CENTURY (ON AN E</w:t>
      </w:r>
      <w:r w:rsidRPr="0026118C">
        <w:rPr>
          <w:rFonts w:ascii="Times New Roman" w:hAnsi="Times New Roman"/>
          <w:b/>
          <w:sz w:val="20"/>
          <w:szCs w:val="20"/>
          <w:lang w:val="en-US"/>
        </w:rPr>
        <w:t>X</w:t>
      </w:r>
      <w:r w:rsidRPr="0026118C">
        <w:rPr>
          <w:rFonts w:ascii="Times New Roman" w:hAnsi="Times New Roman"/>
          <w:b/>
          <w:sz w:val="20"/>
          <w:szCs w:val="20"/>
          <w:lang w:val="en-US"/>
        </w:rPr>
        <w:t>AMPLE OF NORTHERN PRIAZOVYE)</w:t>
      </w:r>
    </w:p>
    <w:p w:rsidR="00BC4E86" w:rsidRPr="0026118C" w:rsidRDefault="00BC4E86" w:rsidP="00BC4E86">
      <w:pPr>
        <w:spacing w:after="0" w:line="23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lang w:val="en-US"/>
        </w:rPr>
      </w:pPr>
    </w:p>
    <w:p w:rsidR="00BC4E86" w:rsidRPr="00951793" w:rsidRDefault="00BC4E86" w:rsidP="00BC4E86">
      <w:pPr>
        <w:spacing w:after="0" w:line="23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951793">
        <w:rPr>
          <w:rFonts w:ascii="Times New Roman" w:hAnsi="Times New Roman"/>
          <w:b/>
          <w:i/>
          <w:sz w:val="20"/>
          <w:szCs w:val="20"/>
          <w:lang w:val="en-US"/>
        </w:rPr>
        <w:t>Abstract.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951793">
        <w:rPr>
          <w:rFonts w:ascii="Times New Roman" w:hAnsi="Times New Roman"/>
          <w:sz w:val="20"/>
          <w:szCs w:val="20"/>
          <w:lang w:val="en-US"/>
        </w:rPr>
        <w:t>The article concerns mentality of the Soviet society in the 20-30th years of the XX century on an example of Northern Priazovye. The author considers concept of «mentality», change of me</w:t>
      </w:r>
      <w:r w:rsidRPr="00951793">
        <w:rPr>
          <w:rFonts w:ascii="Times New Roman" w:hAnsi="Times New Roman"/>
          <w:sz w:val="20"/>
          <w:szCs w:val="20"/>
          <w:lang w:val="en-US"/>
        </w:rPr>
        <w:t>n</w:t>
      </w:r>
      <w:r w:rsidRPr="00951793">
        <w:rPr>
          <w:rFonts w:ascii="Times New Roman" w:hAnsi="Times New Roman"/>
          <w:sz w:val="20"/>
          <w:szCs w:val="20"/>
          <w:lang w:val="en-US"/>
        </w:rPr>
        <w:t>tality of the Soviet society as a whole and the population of Northern Priazovye in particular, noting that mental</w:t>
      </w:r>
      <w:r w:rsidRPr="00951793">
        <w:rPr>
          <w:rFonts w:ascii="Times New Roman" w:hAnsi="Times New Roman"/>
          <w:sz w:val="20"/>
          <w:szCs w:val="20"/>
          <w:lang w:val="en-US"/>
        </w:rPr>
        <w:t>i</w:t>
      </w:r>
      <w:r w:rsidRPr="00951793">
        <w:rPr>
          <w:rFonts w:ascii="Times New Roman" w:hAnsi="Times New Roman"/>
          <w:sz w:val="20"/>
          <w:szCs w:val="20"/>
          <w:lang w:val="en-US"/>
        </w:rPr>
        <w:t>ty of the population of the region was influenced not only by changes of political powers, but also by the fact that Northern Priazovye has always remained the polyethnic and polyconfessional region.</w:t>
      </w:r>
    </w:p>
    <w:p w:rsidR="00BC4E86" w:rsidRPr="00951793" w:rsidRDefault="00BC4E86" w:rsidP="00BC4E86">
      <w:pPr>
        <w:spacing w:after="0" w:line="23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26118C">
        <w:rPr>
          <w:rFonts w:ascii="Times New Roman" w:hAnsi="Times New Roman"/>
          <w:b/>
          <w:i/>
          <w:sz w:val="20"/>
          <w:szCs w:val="20"/>
          <w:lang w:val="en-US"/>
        </w:rPr>
        <w:t>Keywords:</w:t>
      </w:r>
      <w:r w:rsidRPr="0026118C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951793">
        <w:rPr>
          <w:rFonts w:ascii="Times New Roman" w:hAnsi="Times New Roman"/>
          <w:sz w:val="20"/>
          <w:szCs w:val="20"/>
          <w:lang w:val="en-US"/>
        </w:rPr>
        <w:t>Northern Priazovye, Soviet society, mentality, homo sovieticus, «new Soviet pe</w:t>
      </w:r>
      <w:r w:rsidRPr="00951793">
        <w:rPr>
          <w:rFonts w:ascii="Times New Roman" w:hAnsi="Times New Roman"/>
          <w:sz w:val="20"/>
          <w:szCs w:val="20"/>
          <w:lang w:val="en-US"/>
        </w:rPr>
        <w:t>r</w:t>
      </w:r>
      <w:r w:rsidRPr="00951793">
        <w:rPr>
          <w:rFonts w:ascii="Times New Roman" w:hAnsi="Times New Roman"/>
          <w:sz w:val="20"/>
          <w:szCs w:val="20"/>
          <w:lang w:val="en-US"/>
        </w:rPr>
        <w:t>son», «new Soviet woman».</w:t>
      </w:r>
    </w:p>
    <w:p w:rsidR="00BC4E86" w:rsidRPr="0026118C" w:rsidRDefault="00BC4E86" w:rsidP="00BC4E86">
      <w:pPr>
        <w:spacing w:after="0" w:line="23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BC4E86" w:rsidRPr="0026118C" w:rsidRDefault="00BC4E86" w:rsidP="00BC4E86">
      <w:pPr>
        <w:spacing w:after="0" w:line="23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18C">
        <w:rPr>
          <w:rFonts w:ascii="Times New Roman" w:hAnsi="Times New Roman"/>
          <w:sz w:val="20"/>
          <w:szCs w:val="20"/>
        </w:rPr>
        <w:t>Понятие «ментальность» было введено французскими историками М. Блоком и Л. Февром. Одним из основных принципов школы «Анналов» была попытка воссоздать субъективные представления людей прошлого о мире и самих себя – то, что и стало называться ментал</w:t>
      </w:r>
      <w:r w:rsidRPr="0026118C">
        <w:rPr>
          <w:rFonts w:ascii="Times New Roman" w:hAnsi="Times New Roman"/>
          <w:sz w:val="20"/>
          <w:szCs w:val="20"/>
        </w:rPr>
        <w:t>ь</w:t>
      </w:r>
      <w:r w:rsidRPr="0026118C">
        <w:rPr>
          <w:rFonts w:ascii="Times New Roman" w:hAnsi="Times New Roman"/>
          <w:sz w:val="20"/>
          <w:szCs w:val="20"/>
        </w:rPr>
        <w:t xml:space="preserve">ностью. </w:t>
      </w:r>
    </w:p>
    <w:p w:rsidR="00BC4E86" w:rsidRPr="0026118C" w:rsidRDefault="00BC4E86" w:rsidP="00BC4E86">
      <w:pPr>
        <w:spacing w:after="0" w:line="23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18C">
        <w:rPr>
          <w:rFonts w:ascii="Times New Roman" w:hAnsi="Times New Roman"/>
          <w:sz w:val="20"/>
          <w:szCs w:val="20"/>
        </w:rPr>
        <w:t xml:space="preserve">На сегодняшнее время в современной науке не существует единого и установленного определения ментальности, но среди наиболее значимых можно выделить следующие. По определению </w:t>
      </w:r>
      <w:r w:rsidRPr="0026118C">
        <w:rPr>
          <w:rFonts w:ascii="Times New Roman" w:hAnsi="Times New Roman"/>
          <w:bCs/>
          <w:sz w:val="20"/>
          <w:szCs w:val="20"/>
        </w:rPr>
        <w:t>Е. Лисеенко, ментальность</w:t>
      </w:r>
      <w:r w:rsidRPr="0026118C">
        <w:rPr>
          <w:rFonts w:ascii="Times New Roman" w:hAnsi="Times New Roman"/>
          <w:sz w:val="20"/>
          <w:szCs w:val="20"/>
        </w:rPr>
        <w:t xml:space="preserve"> – это «исторически и социально-культурно обусловленный сп</w:t>
      </w:r>
      <w:r w:rsidRPr="0026118C">
        <w:rPr>
          <w:rFonts w:ascii="Times New Roman" w:hAnsi="Times New Roman"/>
          <w:sz w:val="20"/>
          <w:szCs w:val="20"/>
        </w:rPr>
        <w:t>о</w:t>
      </w:r>
      <w:r w:rsidRPr="0026118C">
        <w:rPr>
          <w:rFonts w:ascii="Times New Roman" w:hAnsi="Times New Roman"/>
          <w:sz w:val="20"/>
          <w:szCs w:val="20"/>
        </w:rPr>
        <w:t>соб и тип мышления, глубинный источник и уровень коллективного сознания, включая и бессозн</w:t>
      </w:r>
      <w:r w:rsidRPr="0026118C">
        <w:rPr>
          <w:rFonts w:ascii="Times New Roman" w:hAnsi="Times New Roman"/>
          <w:sz w:val="20"/>
          <w:szCs w:val="20"/>
        </w:rPr>
        <w:t>а</w:t>
      </w:r>
      <w:r w:rsidRPr="0026118C">
        <w:rPr>
          <w:rFonts w:ascii="Times New Roman" w:hAnsi="Times New Roman"/>
          <w:sz w:val="20"/>
          <w:szCs w:val="20"/>
        </w:rPr>
        <w:t>тельное» [10]. В. Дорошкевич определяет ментальность как «...глубинный уровень сознания н</w:t>
      </w:r>
      <w:r w:rsidRPr="0026118C">
        <w:rPr>
          <w:rFonts w:ascii="Times New Roman" w:hAnsi="Times New Roman"/>
          <w:sz w:val="20"/>
          <w:szCs w:val="20"/>
        </w:rPr>
        <w:t>а</w:t>
      </w:r>
      <w:r w:rsidRPr="0026118C">
        <w:rPr>
          <w:rFonts w:ascii="Times New Roman" w:hAnsi="Times New Roman"/>
          <w:sz w:val="20"/>
          <w:szCs w:val="20"/>
        </w:rPr>
        <w:t>ции, на котором формируется установка и склонность чувствовать и воспринимать мир, мыслить и действовать во имя утверждения своего места в этом мире» [5, 20]. Н. Яковенко отмечает, что п</w:t>
      </w:r>
      <w:r w:rsidRPr="0026118C">
        <w:rPr>
          <w:rFonts w:ascii="Times New Roman" w:hAnsi="Times New Roman"/>
          <w:sz w:val="20"/>
          <w:szCs w:val="20"/>
        </w:rPr>
        <w:t>о</w:t>
      </w:r>
      <w:r w:rsidRPr="0026118C">
        <w:rPr>
          <w:rFonts w:ascii="Times New Roman" w:hAnsi="Times New Roman"/>
          <w:sz w:val="20"/>
          <w:szCs w:val="20"/>
        </w:rPr>
        <w:t>нятие «менталитет» или «ментальность» «... передает комплекс основных представлений об окр</w:t>
      </w:r>
      <w:r w:rsidRPr="0026118C">
        <w:rPr>
          <w:rFonts w:ascii="Times New Roman" w:hAnsi="Times New Roman"/>
          <w:sz w:val="20"/>
          <w:szCs w:val="20"/>
        </w:rPr>
        <w:t>у</w:t>
      </w:r>
      <w:r w:rsidRPr="0026118C">
        <w:rPr>
          <w:rFonts w:ascii="Times New Roman" w:hAnsi="Times New Roman"/>
          <w:sz w:val="20"/>
          <w:szCs w:val="20"/>
        </w:rPr>
        <w:t>жающем мире, который присущ сознанию людей той или иной эпохи» [15, 6]. Разнообразие точек зрения на содержание понятий «менталитет» и «ментальность» продемонстрировал «круглый стол» на тему «Понятие ментальности в общественных науках». В ходе дискуссии отмечалось, что термин «ментальность» употребляется для обозначения установившихся духовных структур, с</w:t>
      </w:r>
      <w:r w:rsidRPr="0026118C">
        <w:rPr>
          <w:rFonts w:ascii="Times New Roman" w:hAnsi="Times New Roman"/>
          <w:sz w:val="20"/>
          <w:szCs w:val="20"/>
        </w:rPr>
        <w:t>у</w:t>
      </w:r>
      <w:r w:rsidRPr="0026118C">
        <w:rPr>
          <w:rFonts w:ascii="Times New Roman" w:hAnsi="Times New Roman"/>
          <w:sz w:val="20"/>
          <w:szCs w:val="20"/>
        </w:rPr>
        <w:t>ществующих в определенных, сложившихся общностях людей. Одни участники обсуждения в</w:t>
      </w:r>
      <w:r w:rsidRPr="0026118C">
        <w:rPr>
          <w:rFonts w:ascii="Times New Roman" w:hAnsi="Times New Roman"/>
          <w:sz w:val="20"/>
          <w:szCs w:val="20"/>
        </w:rPr>
        <w:t>ы</w:t>
      </w:r>
      <w:r w:rsidRPr="0026118C">
        <w:rPr>
          <w:rFonts w:ascii="Times New Roman" w:hAnsi="Times New Roman"/>
          <w:sz w:val="20"/>
          <w:szCs w:val="20"/>
        </w:rPr>
        <w:t>сказались за то, что в данном случае вполне можно обойтись понятиями «дух» и «душа», другие же доказывали право на существование понятия «ментальность», в том числе и в конкретно-исторических исследованиях [11].</w:t>
      </w:r>
    </w:p>
    <w:p w:rsidR="00BC4E86" w:rsidRPr="0026118C" w:rsidRDefault="00BC4E86" w:rsidP="00BC4E86">
      <w:pPr>
        <w:spacing w:after="0" w:line="23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18C">
        <w:rPr>
          <w:rFonts w:ascii="Times New Roman" w:hAnsi="Times New Roman"/>
          <w:sz w:val="20"/>
          <w:szCs w:val="20"/>
        </w:rPr>
        <w:t>Заслуживает внимания также определение российского исследователя истории ментал</w:t>
      </w:r>
      <w:r w:rsidRPr="0026118C">
        <w:rPr>
          <w:rFonts w:ascii="Times New Roman" w:hAnsi="Times New Roman"/>
          <w:sz w:val="20"/>
          <w:szCs w:val="20"/>
        </w:rPr>
        <w:t>ь</w:t>
      </w:r>
      <w:r w:rsidRPr="0026118C">
        <w:rPr>
          <w:rFonts w:ascii="Times New Roman" w:hAnsi="Times New Roman"/>
          <w:sz w:val="20"/>
          <w:szCs w:val="20"/>
        </w:rPr>
        <w:t>ности А. Гуревича, который определил ментальность как социально-психологические установки, автоматизмы и привычки сознания [4, 75]. Он убежден, что именно благодаря исследованию ме</w:t>
      </w:r>
      <w:r w:rsidRPr="0026118C">
        <w:rPr>
          <w:rFonts w:ascii="Times New Roman" w:hAnsi="Times New Roman"/>
          <w:sz w:val="20"/>
          <w:szCs w:val="20"/>
        </w:rPr>
        <w:t>н</w:t>
      </w:r>
      <w:r w:rsidRPr="0026118C">
        <w:rPr>
          <w:rFonts w:ascii="Times New Roman" w:hAnsi="Times New Roman"/>
          <w:sz w:val="20"/>
          <w:szCs w:val="20"/>
        </w:rPr>
        <w:t>тальности «вместо истории сельского хозяйства появляется история крестьян» [8, 98]. Л. Пушкарев, проанализировав терминологическую ситуацию вокруг понятий «менталитет» и «ментальность», склонился к мысли, что ближе к ним по содержанию находится термин «духо</w:t>
      </w:r>
      <w:r w:rsidRPr="0026118C">
        <w:rPr>
          <w:rFonts w:ascii="Times New Roman" w:hAnsi="Times New Roman"/>
          <w:sz w:val="20"/>
          <w:szCs w:val="20"/>
        </w:rPr>
        <w:t>в</w:t>
      </w:r>
      <w:r w:rsidRPr="0026118C">
        <w:rPr>
          <w:rFonts w:ascii="Times New Roman" w:hAnsi="Times New Roman"/>
          <w:sz w:val="20"/>
          <w:szCs w:val="20"/>
        </w:rPr>
        <w:t>ный мир» [12, 164]. Итак, можно говорить о том, что «ментальность» добавляет духовной жизни тот национальный колорит, без которого общественное сознание приобретает признаки всео</w:t>
      </w:r>
      <w:r w:rsidRPr="0026118C">
        <w:rPr>
          <w:rFonts w:ascii="Times New Roman" w:hAnsi="Times New Roman"/>
          <w:sz w:val="20"/>
          <w:szCs w:val="20"/>
        </w:rPr>
        <w:t>б</w:t>
      </w:r>
      <w:r w:rsidRPr="0026118C">
        <w:rPr>
          <w:rFonts w:ascii="Times New Roman" w:hAnsi="Times New Roman"/>
          <w:sz w:val="20"/>
          <w:szCs w:val="20"/>
        </w:rPr>
        <w:t>щей абстрактной схемы.</w:t>
      </w:r>
    </w:p>
    <w:p w:rsidR="00BC4E86" w:rsidRPr="0026118C" w:rsidRDefault="00BC4E86" w:rsidP="00BC4E86">
      <w:pPr>
        <w:spacing w:after="0" w:line="23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18C">
        <w:rPr>
          <w:rFonts w:ascii="Times New Roman" w:hAnsi="Times New Roman"/>
          <w:sz w:val="20"/>
          <w:szCs w:val="20"/>
        </w:rPr>
        <w:t>Ментальность обладает рядом свойств, важнейшими из которых являются, с одной стор</w:t>
      </w:r>
      <w:r w:rsidRPr="0026118C">
        <w:rPr>
          <w:rFonts w:ascii="Times New Roman" w:hAnsi="Times New Roman"/>
          <w:sz w:val="20"/>
          <w:szCs w:val="20"/>
        </w:rPr>
        <w:t>о</w:t>
      </w:r>
      <w:r w:rsidRPr="0026118C">
        <w:rPr>
          <w:rFonts w:ascii="Times New Roman" w:hAnsi="Times New Roman"/>
          <w:sz w:val="20"/>
          <w:szCs w:val="20"/>
        </w:rPr>
        <w:t>ны, ее большая устойчивость, а с другой – относительная изменчивость. Изменение ментальности может быть вызвано определенными социальными взрывами. Одним из таких взрывов стала рев</w:t>
      </w:r>
      <w:r w:rsidRPr="0026118C">
        <w:rPr>
          <w:rFonts w:ascii="Times New Roman" w:hAnsi="Times New Roman"/>
          <w:sz w:val="20"/>
          <w:szCs w:val="20"/>
        </w:rPr>
        <w:t>о</w:t>
      </w:r>
      <w:r w:rsidRPr="0026118C">
        <w:rPr>
          <w:rFonts w:ascii="Times New Roman" w:hAnsi="Times New Roman"/>
          <w:sz w:val="20"/>
          <w:szCs w:val="20"/>
        </w:rPr>
        <w:t>люция 1917 года и события, которые произошли после нее и радикально изменившие ментал</w:t>
      </w:r>
      <w:r w:rsidRPr="0026118C">
        <w:rPr>
          <w:rFonts w:ascii="Times New Roman" w:hAnsi="Times New Roman"/>
          <w:sz w:val="20"/>
          <w:szCs w:val="20"/>
        </w:rPr>
        <w:t>ь</w:t>
      </w:r>
      <w:r w:rsidRPr="0026118C">
        <w:rPr>
          <w:rFonts w:ascii="Times New Roman" w:hAnsi="Times New Roman"/>
          <w:sz w:val="20"/>
          <w:szCs w:val="20"/>
        </w:rPr>
        <w:t>ность ключевых групп населения.</w:t>
      </w:r>
    </w:p>
    <w:p w:rsidR="00BC4E86" w:rsidRPr="0026118C" w:rsidRDefault="00BC4E86" w:rsidP="00BC4E86">
      <w:pPr>
        <w:spacing w:after="0" w:line="23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18C">
        <w:rPr>
          <w:rFonts w:ascii="Times New Roman" w:hAnsi="Times New Roman"/>
          <w:sz w:val="20"/>
          <w:szCs w:val="20"/>
        </w:rPr>
        <w:lastRenderedPageBreak/>
        <w:t xml:space="preserve">Формирование нового типа человека для постреволюционного советского общества стало центральной проблемой, которая встала перед советской культурой в 20-е годы ХХ века. Новый советский человек – это архетип человека с определенными качествами, которые должны стать доминирующими среди всех граждан </w:t>
      </w:r>
      <w:r w:rsidRPr="0026118C">
        <w:rPr>
          <w:rFonts w:ascii="Times New Roman" w:hAnsi="Times New Roman"/>
          <w:bCs/>
          <w:sz w:val="20"/>
          <w:szCs w:val="20"/>
        </w:rPr>
        <w:t>государства независимо</w:t>
      </w:r>
      <w:r w:rsidRPr="0026118C">
        <w:rPr>
          <w:rFonts w:ascii="Times New Roman" w:hAnsi="Times New Roman"/>
          <w:sz w:val="20"/>
          <w:szCs w:val="20"/>
        </w:rPr>
        <w:t xml:space="preserve"> от культурного, этнического и языкового разнообразия страны. Принадлежность к конкретной национальности связана в ментальн</w:t>
      </w:r>
      <w:r w:rsidRPr="0026118C">
        <w:rPr>
          <w:rFonts w:ascii="Times New Roman" w:hAnsi="Times New Roman"/>
          <w:sz w:val="20"/>
          <w:szCs w:val="20"/>
        </w:rPr>
        <w:t>о</w:t>
      </w:r>
      <w:r w:rsidRPr="0026118C">
        <w:rPr>
          <w:rFonts w:ascii="Times New Roman" w:hAnsi="Times New Roman"/>
          <w:sz w:val="20"/>
          <w:szCs w:val="20"/>
        </w:rPr>
        <w:t>сти с определенными качествами, чертами характера, чаще негативными, «враждебными» сове</w:t>
      </w:r>
      <w:r w:rsidRPr="0026118C">
        <w:rPr>
          <w:rFonts w:ascii="Times New Roman" w:hAnsi="Times New Roman"/>
          <w:sz w:val="20"/>
          <w:szCs w:val="20"/>
        </w:rPr>
        <w:t>т</w:t>
      </w:r>
      <w:r w:rsidRPr="0026118C">
        <w:rPr>
          <w:rFonts w:ascii="Times New Roman" w:hAnsi="Times New Roman"/>
          <w:sz w:val="20"/>
          <w:szCs w:val="20"/>
        </w:rPr>
        <w:t xml:space="preserve">скому обществу (скупостью, склонностью к наживе, эгоизмом). </w:t>
      </w:r>
    </w:p>
    <w:p w:rsidR="00BC4E86" w:rsidRPr="0026118C" w:rsidRDefault="00BC4E86" w:rsidP="00BC4E86">
      <w:pPr>
        <w:spacing w:after="0" w:line="23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18C">
        <w:rPr>
          <w:rFonts w:ascii="Times New Roman" w:hAnsi="Times New Roman"/>
          <w:sz w:val="20"/>
          <w:szCs w:val="20"/>
        </w:rPr>
        <w:t>Северное Приазовье всегда оставалось полиэтническим и полирелигиозный регионом, население которого имело свое особое ментальное поле. Ментальность населения Северного Приазовья – это симбиоз устойчивых национальных и религиозных традиций с новой советской ме</w:t>
      </w:r>
      <w:r w:rsidRPr="0026118C">
        <w:rPr>
          <w:rFonts w:ascii="Times New Roman" w:hAnsi="Times New Roman"/>
          <w:sz w:val="20"/>
          <w:szCs w:val="20"/>
        </w:rPr>
        <w:t>н</w:t>
      </w:r>
      <w:r w:rsidRPr="0026118C">
        <w:rPr>
          <w:rFonts w:ascii="Times New Roman" w:hAnsi="Times New Roman"/>
          <w:sz w:val="20"/>
          <w:szCs w:val="20"/>
        </w:rPr>
        <w:t>тальностью.</w:t>
      </w:r>
    </w:p>
    <w:p w:rsidR="00BC4E86" w:rsidRPr="0026118C" w:rsidRDefault="00BC4E86" w:rsidP="00BC4E86">
      <w:pPr>
        <w:spacing w:after="0" w:line="23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18C">
        <w:rPr>
          <w:rFonts w:ascii="Times New Roman" w:hAnsi="Times New Roman"/>
          <w:sz w:val="20"/>
          <w:szCs w:val="20"/>
        </w:rPr>
        <w:t>Ряд этносов проживающих в Северном Приазовье существенно выделялся на ментальном уровне среди украинского и русского населения. Существовал также ряд стереотипов относител</w:t>
      </w:r>
      <w:r w:rsidRPr="0026118C">
        <w:rPr>
          <w:rFonts w:ascii="Times New Roman" w:hAnsi="Times New Roman"/>
          <w:sz w:val="20"/>
          <w:szCs w:val="20"/>
        </w:rPr>
        <w:t>ь</w:t>
      </w:r>
      <w:r w:rsidRPr="0026118C">
        <w:rPr>
          <w:rFonts w:ascii="Times New Roman" w:hAnsi="Times New Roman"/>
          <w:sz w:val="20"/>
          <w:szCs w:val="20"/>
        </w:rPr>
        <w:t>но представителей той или иной национальности. Например, греков и евреев считали трудолюб</w:t>
      </w:r>
      <w:r w:rsidRPr="0026118C">
        <w:rPr>
          <w:rFonts w:ascii="Times New Roman" w:hAnsi="Times New Roman"/>
          <w:sz w:val="20"/>
          <w:szCs w:val="20"/>
        </w:rPr>
        <w:t>и</w:t>
      </w:r>
      <w:r w:rsidRPr="0026118C">
        <w:rPr>
          <w:rFonts w:ascii="Times New Roman" w:hAnsi="Times New Roman"/>
          <w:sz w:val="20"/>
          <w:szCs w:val="20"/>
        </w:rPr>
        <w:t>выми, хитрыми и стремящимися к обогащению. При этом еврейское население считалось искл</w:t>
      </w:r>
      <w:r w:rsidRPr="0026118C">
        <w:rPr>
          <w:rFonts w:ascii="Times New Roman" w:hAnsi="Times New Roman"/>
          <w:sz w:val="20"/>
          <w:szCs w:val="20"/>
        </w:rPr>
        <w:t>ю</w:t>
      </w:r>
      <w:r w:rsidRPr="0026118C">
        <w:rPr>
          <w:rFonts w:ascii="Times New Roman" w:hAnsi="Times New Roman"/>
          <w:sz w:val="20"/>
          <w:szCs w:val="20"/>
        </w:rPr>
        <w:t>чительно городскими жителями, в то время как болгары и меннониты жителями сельскими. Ме</w:t>
      </w:r>
      <w:r w:rsidRPr="0026118C">
        <w:rPr>
          <w:rFonts w:ascii="Times New Roman" w:hAnsi="Times New Roman"/>
          <w:sz w:val="20"/>
          <w:szCs w:val="20"/>
        </w:rPr>
        <w:t>н</w:t>
      </w:r>
      <w:r w:rsidRPr="0026118C">
        <w:rPr>
          <w:rFonts w:ascii="Times New Roman" w:hAnsi="Times New Roman"/>
          <w:sz w:val="20"/>
          <w:szCs w:val="20"/>
        </w:rPr>
        <w:t>нонитов считали трудолюбивыми, организованными, гуманными, высоко моральными, такими, что не употребляют спиртных напитков и любящими порядок. Считалось также, что они благ</w:t>
      </w:r>
      <w:r w:rsidRPr="0026118C">
        <w:rPr>
          <w:rFonts w:ascii="Times New Roman" w:hAnsi="Times New Roman"/>
          <w:sz w:val="20"/>
          <w:szCs w:val="20"/>
        </w:rPr>
        <w:t>о</w:t>
      </w:r>
      <w:r w:rsidRPr="0026118C">
        <w:rPr>
          <w:rFonts w:ascii="Times New Roman" w:hAnsi="Times New Roman"/>
          <w:sz w:val="20"/>
          <w:szCs w:val="20"/>
        </w:rPr>
        <w:t>творно влияют на украинских и российских крестьян. Хотя меннониты старались жить отдельной общиной и довольно замкнуто. Также меннониты очень высоко ценили образование.</w:t>
      </w:r>
    </w:p>
    <w:p w:rsidR="00BC4E86" w:rsidRPr="0026118C" w:rsidRDefault="00BC4E86" w:rsidP="00BC4E86">
      <w:pPr>
        <w:spacing w:after="0" w:line="23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18C">
        <w:rPr>
          <w:rFonts w:ascii="Times New Roman" w:hAnsi="Times New Roman"/>
          <w:sz w:val="20"/>
          <w:szCs w:val="20"/>
        </w:rPr>
        <w:t xml:space="preserve">В формировании ментальности населения Северного Приазовья значительную роль играла религия. Как показывают опросы и архивные </w:t>
      </w:r>
      <w:r w:rsidRPr="0026118C">
        <w:rPr>
          <w:rFonts w:ascii="Times New Roman" w:hAnsi="Times New Roman"/>
          <w:bCs/>
          <w:sz w:val="20"/>
          <w:szCs w:val="20"/>
        </w:rPr>
        <w:t>данные, большинство</w:t>
      </w:r>
      <w:r w:rsidRPr="0026118C">
        <w:rPr>
          <w:rFonts w:ascii="Times New Roman" w:hAnsi="Times New Roman"/>
          <w:sz w:val="20"/>
          <w:szCs w:val="20"/>
        </w:rPr>
        <w:t xml:space="preserve"> населения </w:t>
      </w:r>
      <w:r w:rsidRPr="0026118C">
        <w:rPr>
          <w:rFonts w:ascii="Times New Roman" w:hAnsi="Times New Roman"/>
          <w:bCs/>
          <w:sz w:val="20"/>
          <w:szCs w:val="20"/>
        </w:rPr>
        <w:t>исповедовало</w:t>
      </w:r>
      <w:r w:rsidRPr="0026118C">
        <w:rPr>
          <w:rFonts w:ascii="Times New Roman" w:hAnsi="Times New Roman"/>
          <w:sz w:val="20"/>
          <w:szCs w:val="20"/>
        </w:rPr>
        <w:t xml:space="preserve"> пр</w:t>
      </w:r>
      <w:r w:rsidRPr="0026118C">
        <w:rPr>
          <w:rFonts w:ascii="Times New Roman" w:hAnsi="Times New Roman"/>
          <w:sz w:val="20"/>
          <w:szCs w:val="20"/>
        </w:rPr>
        <w:t>а</w:t>
      </w:r>
      <w:r w:rsidRPr="0026118C">
        <w:rPr>
          <w:rFonts w:ascii="Times New Roman" w:hAnsi="Times New Roman"/>
          <w:sz w:val="20"/>
          <w:szCs w:val="20"/>
        </w:rPr>
        <w:t>вославие, однако стоит отметить, что в первые годы советской власти именно православное нас</w:t>
      </w:r>
      <w:r w:rsidRPr="0026118C">
        <w:rPr>
          <w:rFonts w:ascii="Times New Roman" w:hAnsi="Times New Roman"/>
          <w:sz w:val="20"/>
          <w:szCs w:val="20"/>
        </w:rPr>
        <w:t>е</w:t>
      </w:r>
      <w:r w:rsidRPr="0026118C">
        <w:rPr>
          <w:rFonts w:ascii="Times New Roman" w:hAnsi="Times New Roman"/>
          <w:sz w:val="20"/>
          <w:szCs w:val="20"/>
        </w:rPr>
        <w:t xml:space="preserve">ление чаще отказывалось от своей веры или в пользу атеизма, или </w:t>
      </w:r>
      <w:r w:rsidRPr="0026118C">
        <w:rPr>
          <w:rFonts w:ascii="Times New Roman" w:hAnsi="Times New Roman"/>
          <w:bCs/>
          <w:sz w:val="20"/>
          <w:szCs w:val="20"/>
        </w:rPr>
        <w:t>в пользу</w:t>
      </w:r>
      <w:r w:rsidRPr="0026118C">
        <w:rPr>
          <w:rFonts w:ascii="Times New Roman" w:hAnsi="Times New Roman"/>
          <w:sz w:val="20"/>
          <w:szCs w:val="20"/>
        </w:rPr>
        <w:t xml:space="preserve"> другой религии, в основном протестантства. Это может говорить о том, что советские методы пропаганды были до</w:t>
      </w:r>
      <w:r w:rsidRPr="0026118C">
        <w:rPr>
          <w:rFonts w:ascii="Times New Roman" w:hAnsi="Times New Roman"/>
          <w:sz w:val="20"/>
          <w:szCs w:val="20"/>
        </w:rPr>
        <w:t>с</w:t>
      </w:r>
      <w:r w:rsidRPr="0026118C">
        <w:rPr>
          <w:rFonts w:ascii="Times New Roman" w:hAnsi="Times New Roman"/>
          <w:sz w:val="20"/>
          <w:szCs w:val="20"/>
        </w:rPr>
        <w:t xml:space="preserve">таточно эффективными, а также </w:t>
      </w:r>
      <w:r w:rsidRPr="0026118C">
        <w:rPr>
          <w:rFonts w:ascii="Times New Roman" w:hAnsi="Times New Roman"/>
          <w:bCs/>
          <w:sz w:val="20"/>
          <w:szCs w:val="20"/>
        </w:rPr>
        <w:t>о том</w:t>
      </w:r>
      <w:r w:rsidRPr="0026118C">
        <w:rPr>
          <w:rFonts w:ascii="Times New Roman" w:hAnsi="Times New Roman"/>
          <w:sz w:val="20"/>
          <w:szCs w:val="20"/>
        </w:rPr>
        <w:t>, что часть населения могла легко отказаться от своих взгл</w:t>
      </w:r>
      <w:r w:rsidRPr="0026118C">
        <w:rPr>
          <w:rFonts w:ascii="Times New Roman" w:hAnsi="Times New Roman"/>
          <w:sz w:val="20"/>
          <w:szCs w:val="20"/>
        </w:rPr>
        <w:t>я</w:t>
      </w:r>
      <w:r w:rsidRPr="0026118C">
        <w:rPr>
          <w:rFonts w:ascii="Times New Roman" w:hAnsi="Times New Roman"/>
          <w:sz w:val="20"/>
          <w:szCs w:val="20"/>
        </w:rPr>
        <w:t>дов ради личной выгоды (потому что представителям определенных религиозных течений предоста</w:t>
      </w:r>
      <w:r w:rsidRPr="0026118C">
        <w:rPr>
          <w:rFonts w:ascii="Times New Roman" w:hAnsi="Times New Roman"/>
          <w:sz w:val="20"/>
          <w:szCs w:val="20"/>
        </w:rPr>
        <w:t>в</w:t>
      </w:r>
      <w:r w:rsidRPr="0026118C">
        <w:rPr>
          <w:rFonts w:ascii="Times New Roman" w:hAnsi="Times New Roman"/>
          <w:sz w:val="20"/>
          <w:szCs w:val="20"/>
        </w:rPr>
        <w:t>лялись экономические льготы, возможность не отбывать военную службу).</w:t>
      </w:r>
    </w:p>
    <w:p w:rsidR="00BC4E86" w:rsidRPr="0026118C" w:rsidRDefault="00BC4E86" w:rsidP="00BC4E86">
      <w:pPr>
        <w:spacing w:after="0" w:line="23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18C">
        <w:rPr>
          <w:rFonts w:ascii="Times New Roman" w:hAnsi="Times New Roman"/>
          <w:sz w:val="20"/>
          <w:szCs w:val="20"/>
        </w:rPr>
        <w:t xml:space="preserve">Советский человек должен был быть бескорыстным, полным энтузиазма, соблюдать </w:t>
      </w:r>
      <w:r w:rsidRPr="0026118C">
        <w:rPr>
          <w:rFonts w:ascii="Times New Roman" w:hAnsi="Times New Roman"/>
          <w:bCs/>
          <w:sz w:val="20"/>
          <w:szCs w:val="20"/>
        </w:rPr>
        <w:t>идеи</w:t>
      </w:r>
      <w:r w:rsidRPr="0026118C">
        <w:rPr>
          <w:rFonts w:ascii="Times New Roman" w:hAnsi="Times New Roman"/>
          <w:sz w:val="20"/>
          <w:szCs w:val="20"/>
        </w:rPr>
        <w:t xml:space="preserve"> марксизма-ленинизма и вести себя соответственно его </w:t>
      </w:r>
      <w:r w:rsidRPr="0026118C">
        <w:rPr>
          <w:rFonts w:ascii="Times New Roman" w:hAnsi="Times New Roman"/>
          <w:bCs/>
          <w:sz w:val="20"/>
          <w:szCs w:val="20"/>
        </w:rPr>
        <w:t>предписаниям</w:t>
      </w:r>
      <w:r w:rsidRPr="0026118C">
        <w:rPr>
          <w:rFonts w:ascii="Times New Roman" w:hAnsi="Times New Roman"/>
          <w:sz w:val="20"/>
          <w:szCs w:val="20"/>
        </w:rPr>
        <w:t>, относиться к государстве</w:t>
      </w:r>
      <w:r w:rsidRPr="0026118C">
        <w:rPr>
          <w:rFonts w:ascii="Times New Roman" w:hAnsi="Times New Roman"/>
          <w:sz w:val="20"/>
          <w:szCs w:val="20"/>
        </w:rPr>
        <w:t>н</w:t>
      </w:r>
      <w:r w:rsidRPr="0026118C">
        <w:rPr>
          <w:rFonts w:ascii="Times New Roman" w:hAnsi="Times New Roman"/>
          <w:sz w:val="20"/>
          <w:szCs w:val="20"/>
        </w:rPr>
        <w:t xml:space="preserve">ной собственности с уважением, словно это была его собственность. Кроме того, он терял любые националистические настроения, будучи человеком советской, а не русской, </w:t>
      </w:r>
      <w:r w:rsidRPr="0026118C">
        <w:rPr>
          <w:rFonts w:ascii="Times New Roman" w:hAnsi="Times New Roman"/>
          <w:bCs/>
          <w:sz w:val="20"/>
          <w:szCs w:val="20"/>
        </w:rPr>
        <w:t>украинской или</w:t>
      </w:r>
      <w:r w:rsidRPr="0026118C">
        <w:rPr>
          <w:rFonts w:ascii="Times New Roman" w:hAnsi="Times New Roman"/>
          <w:sz w:val="20"/>
          <w:szCs w:val="20"/>
        </w:rPr>
        <w:t xml:space="preserve"> л</w:t>
      </w:r>
      <w:r w:rsidRPr="0026118C">
        <w:rPr>
          <w:rFonts w:ascii="Times New Roman" w:hAnsi="Times New Roman"/>
          <w:sz w:val="20"/>
          <w:szCs w:val="20"/>
        </w:rPr>
        <w:t>ю</w:t>
      </w:r>
      <w:r w:rsidRPr="0026118C">
        <w:rPr>
          <w:rFonts w:ascii="Times New Roman" w:hAnsi="Times New Roman"/>
          <w:sz w:val="20"/>
          <w:szCs w:val="20"/>
        </w:rPr>
        <w:t>бой из многих других национальностей [2].</w:t>
      </w:r>
    </w:p>
    <w:p w:rsidR="00BC4E86" w:rsidRPr="0026118C" w:rsidRDefault="00BC4E86" w:rsidP="00BC4E86">
      <w:pPr>
        <w:spacing w:after="0" w:line="23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18C">
        <w:rPr>
          <w:rFonts w:ascii="Times New Roman" w:hAnsi="Times New Roman"/>
          <w:sz w:val="20"/>
          <w:szCs w:val="20"/>
        </w:rPr>
        <w:t>Было издано огромное количество литературы, в которой описывался идеал нового человека и перечислялись его качества: любовь к коммунизму и готовность бороться за него, револ</w:t>
      </w:r>
      <w:r w:rsidRPr="0026118C">
        <w:rPr>
          <w:rFonts w:ascii="Times New Roman" w:hAnsi="Times New Roman"/>
          <w:sz w:val="20"/>
          <w:szCs w:val="20"/>
        </w:rPr>
        <w:t>ю</w:t>
      </w:r>
      <w:r w:rsidRPr="0026118C">
        <w:rPr>
          <w:rFonts w:ascii="Times New Roman" w:hAnsi="Times New Roman"/>
          <w:sz w:val="20"/>
          <w:szCs w:val="20"/>
        </w:rPr>
        <w:t xml:space="preserve">ционный дух, активность и желание участвовать в изменениях, дисциплинированность, эрудиция, технические способности и дух коллективизма. Однако в описании такого рода была характерная особенность: оторванность описанного идеала от действительности. Он был скорее отражением этой </w:t>
      </w:r>
      <w:r w:rsidRPr="0026118C">
        <w:rPr>
          <w:rFonts w:ascii="Times New Roman" w:hAnsi="Times New Roman"/>
          <w:bCs/>
          <w:sz w:val="20"/>
          <w:szCs w:val="20"/>
        </w:rPr>
        <w:t>культуры</w:t>
      </w:r>
      <w:r w:rsidRPr="0026118C">
        <w:rPr>
          <w:rFonts w:ascii="Times New Roman" w:hAnsi="Times New Roman"/>
          <w:sz w:val="20"/>
          <w:szCs w:val="20"/>
        </w:rPr>
        <w:t>, шаблоном, красивой наклейкой, но не реальным человеком, имеющим собстве</w:t>
      </w:r>
      <w:r w:rsidRPr="0026118C">
        <w:rPr>
          <w:rFonts w:ascii="Times New Roman" w:hAnsi="Times New Roman"/>
          <w:sz w:val="20"/>
          <w:szCs w:val="20"/>
        </w:rPr>
        <w:t>н</w:t>
      </w:r>
      <w:r w:rsidRPr="0026118C">
        <w:rPr>
          <w:rFonts w:ascii="Times New Roman" w:hAnsi="Times New Roman"/>
          <w:sz w:val="20"/>
          <w:szCs w:val="20"/>
        </w:rPr>
        <w:t>ную душу и психику.</w:t>
      </w:r>
    </w:p>
    <w:p w:rsidR="00BC4E86" w:rsidRPr="0026118C" w:rsidRDefault="00BC4E86" w:rsidP="00BC4E86">
      <w:pPr>
        <w:spacing w:after="0" w:line="23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18C">
        <w:rPr>
          <w:rFonts w:ascii="Times New Roman" w:hAnsi="Times New Roman"/>
          <w:sz w:val="20"/>
          <w:szCs w:val="20"/>
        </w:rPr>
        <w:t xml:space="preserve">Некоторые западные историки настаивают на том, что «продукт» советской политики характеризовался такими </w:t>
      </w:r>
      <w:r w:rsidRPr="0026118C">
        <w:rPr>
          <w:rFonts w:ascii="Times New Roman" w:hAnsi="Times New Roman"/>
          <w:bCs/>
          <w:sz w:val="20"/>
          <w:szCs w:val="20"/>
        </w:rPr>
        <w:t>чертами, как безразличие</w:t>
      </w:r>
      <w:r w:rsidRPr="0026118C">
        <w:rPr>
          <w:rFonts w:ascii="Times New Roman" w:hAnsi="Times New Roman"/>
          <w:sz w:val="20"/>
          <w:szCs w:val="20"/>
        </w:rPr>
        <w:t xml:space="preserve"> к результатам своего труда и отсутствие иници</w:t>
      </w:r>
      <w:r w:rsidRPr="0026118C">
        <w:rPr>
          <w:rFonts w:ascii="Times New Roman" w:hAnsi="Times New Roman"/>
          <w:sz w:val="20"/>
          <w:szCs w:val="20"/>
        </w:rPr>
        <w:t>а</w:t>
      </w:r>
      <w:r w:rsidRPr="0026118C">
        <w:rPr>
          <w:rFonts w:ascii="Times New Roman" w:hAnsi="Times New Roman"/>
          <w:sz w:val="20"/>
          <w:szCs w:val="20"/>
        </w:rPr>
        <w:t xml:space="preserve">тивы, равнодушие к общей собственности и </w:t>
      </w:r>
      <w:r w:rsidRPr="0026118C">
        <w:rPr>
          <w:rFonts w:ascii="Times New Roman" w:hAnsi="Times New Roman"/>
          <w:bCs/>
          <w:sz w:val="20"/>
          <w:szCs w:val="20"/>
        </w:rPr>
        <w:t>осуществлению</w:t>
      </w:r>
      <w:r w:rsidRPr="0026118C">
        <w:rPr>
          <w:rFonts w:ascii="Times New Roman" w:hAnsi="Times New Roman"/>
          <w:sz w:val="20"/>
          <w:szCs w:val="20"/>
        </w:rPr>
        <w:t xml:space="preserve"> мелких краж на рабочем </w:t>
      </w:r>
      <w:r w:rsidRPr="0026118C">
        <w:rPr>
          <w:rFonts w:ascii="Times New Roman" w:hAnsi="Times New Roman"/>
          <w:bCs/>
          <w:sz w:val="20"/>
          <w:szCs w:val="20"/>
        </w:rPr>
        <w:t>месте как</w:t>
      </w:r>
      <w:r w:rsidRPr="0026118C">
        <w:rPr>
          <w:rFonts w:ascii="Times New Roman" w:hAnsi="Times New Roman"/>
          <w:sz w:val="20"/>
          <w:szCs w:val="20"/>
        </w:rPr>
        <w:t xml:space="preserve"> для личного использования, так и для получения прибыли, пассивное принятие всего, что власть возлагает на </w:t>
      </w:r>
      <w:r w:rsidRPr="0026118C">
        <w:rPr>
          <w:rFonts w:ascii="Times New Roman" w:hAnsi="Times New Roman"/>
          <w:bCs/>
          <w:sz w:val="20"/>
          <w:szCs w:val="20"/>
        </w:rPr>
        <w:t>них, и</w:t>
      </w:r>
      <w:r w:rsidRPr="0026118C">
        <w:rPr>
          <w:rFonts w:ascii="Times New Roman" w:hAnsi="Times New Roman"/>
          <w:sz w:val="20"/>
          <w:szCs w:val="20"/>
        </w:rPr>
        <w:t xml:space="preserve"> избежание какой-либо индивидуальной ответственности [2].</w:t>
      </w:r>
    </w:p>
    <w:p w:rsidR="00BC4E86" w:rsidRPr="0026118C" w:rsidRDefault="00BC4E86" w:rsidP="00BC4E86">
      <w:pPr>
        <w:spacing w:after="0" w:line="23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18C">
        <w:rPr>
          <w:rFonts w:ascii="Times New Roman" w:hAnsi="Times New Roman"/>
          <w:sz w:val="20"/>
          <w:szCs w:val="20"/>
        </w:rPr>
        <w:t>Стоит отметить, что подобные моменты действительно встречаются в 20-е годы. Насел</w:t>
      </w:r>
      <w:r w:rsidRPr="0026118C">
        <w:rPr>
          <w:rFonts w:ascii="Times New Roman" w:hAnsi="Times New Roman"/>
          <w:sz w:val="20"/>
          <w:szCs w:val="20"/>
        </w:rPr>
        <w:t>е</w:t>
      </w:r>
      <w:r w:rsidRPr="0026118C">
        <w:rPr>
          <w:rFonts w:ascii="Times New Roman" w:hAnsi="Times New Roman"/>
          <w:sz w:val="20"/>
          <w:szCs w:val="20"/>
        </w:rPr>
        <w:t>ние, особенно крестьяне, привыкшие к индивидуальному хозяйству, очень болезненно переживали о</w:t>
      </w:r>
      <w:r w:rsidRPr="0026118C">
        <w:rPr>
          <w:rFonts w:ascii="Times New Roman" w:hAnsi="Times New Roman"/>
          <w:sz w:val="20"/>
          <w:szCs w:val="20"/>
        </w:rPr>
        <w:t>р</w:t>
      </w:r>
      <w:r w:rsidRPr="0026118C">
        <w:rPr>
          <w:rFonts w:ascii="Times New Roman" w:hAnsi="Times New Roman"/>
          <w:sz w:val="20"/>
          <w:szCs w:val="20"/>
        </w:rPr>
        <w:t>ганизации коммун, артелей, а затем и колхозов, в которые они должны передать часть своего имущества. Эти колебания крестьян очень хорошо видно в контексте специально проведенного нами опроса, когда часть респондентов отмечала о том, что «сегодня крестьянин мог отвести в колхоз лошадь, а на следующий день пойти и забрать» [3].</w:t>
      </w:r>
    </w:p>
    <w:p w:rsidR="00BC4E86" w:rsidRPr="0026118C" w:rsidRDefault="00BC4E86" w:rsidP="00BC4E86">
      <w:pPr>
        <w:spacing w:after="0" w:line="23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18C">
        <w:rPr>
          <w:rFonts w:ascii="Times New Roman" w:hAnsi="Times New Roman"/>
          <w:sz w:val="20"/>
          <w:szCs w:val="20"/>
        </w:rPr>
        <w:t xml:space="preserve">В первые годы советской власти </w:t>
      </w:r>
      <w:r w:rsidRPr="0026118C">
        <w:rPr>
          <w:rFonts w:ascii="Times New Roman" w:hAnsi="Times New Roman"/>
          <w:bCs/>
          <w:sz w:val="20"/>
          <w:szCs w:val="20"/>
        </w:rPr>
        <w:t>воспитание</w:t>
      </w:r>
      <w:r w:rsidRPr="0026118C">
        <w:rPr>
          <w:rFonts w:ascii="Times New Roman" w:hAnsi="Times New Roman"/>
          <w:sz w:val="20"/>
          <w:szCs w:val="20"/>
        </w:rPr>
        <w:t xml:space="preserve"> молодого поколения было ориентировано на развитие личности и воспитание «нового человека». Однако впоследствии большевистское правительство стало на противоположный путь, считая, что в тоталитарном государстве важнее подч</w:t>
      </w:r>
      <w:r w:rsidRPr="0026118C">
        <w:rPr>
          <w:rFonts w:ascii="Times New Roman" w:hAnsi="Times New Roman"/>
          <w:sz w:val="20"/>
          <w:szCs w:val="20"/>
        </w:rPr>
        <w:t>и</w:t>
      </w:r>
      <w:r w:rsidRPr="0026118C">
        <w:rPr>
          <w:rFonts w:ascii="Times New Roman" w:hAnsi="Times New Roman"/>
          <w:sz w:val="20"/>
          <w:szCs w:val="20"/>
        </w:rPr>
        <w:t>нить личность коллективу.</w:t>
      </w:r>
    </w:p>
    <w:p w:rsidR="00BC4E86" w:rsidRPr="0026118C" w:rsidRDefault="00BC4E86" w:rsidP="00BC4E86">
      <w:pPr>
        <w:spacing w:after="0" w:line="23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18C">
        <w:rPr>
          <w:rFonts w:ascii="Times New Roman" w:hAnsi="Times New Roman"/>
          <w:sz w:val="20"/>
          <w:szCs w:val="20"/>
        </w:rPr>
        <w:t>Концепцией 20</w:t>
      </w:r>
      <w:r>
        <w:rPr>
          <w:rFonts w:ascii="Times New Roman" w:hAnsi="Times New Roman"/>
          <w:sz w:val="20"/>
          <w:szCs w:val="20"/>
        </w:rPr>
        <w:t>–</w:t>
      </w:r>
      <w:r w:rsidRPr="0026118C">
        <w:rPr>
          <w:rFonts w:ascii="Times New Roman" w:hAnsi="Times New Roman"/>
          <w:sz w:val="20"/>
          <w:szCs w:val="20"/>
        </w:rPr>
        <w:t>30-х годов предусматривалось формирование не только «нового советск</w:t>
      </w:r>
      <w:r w:rsidRPr="0026118C">
        <w:rPr>
          <w:rFonts w:ascii="Times New Roman" w:hAnsi="Times New Roman"/>
          <w:sz w:val="20"/>
          <w:szCs w:val="20"/>
        </w:rPr>
        <w:t>о</w:t>
      </w:r>
      <w:r w:rsidRPr="0026118C">
        <w:rPr>
          <w:rFonts w:ascii="Times New Roman" w:hAnsi="Times New Roman"/>
          <w:sz w:val="20"/>
          <w:szCs w:val="20"/>
        </w:rPr>
        <w:t>го человека», но и «новой советской женщины». Советская женщина должна была сочетать в себе традиционность и революционность: быть не только матерью и женой, но и работницей преда</w:t>
      </w:r>
      <w:r w:rsidRPr="0026118C">
        <w:rPr>
          <w:rFonts w:ascii="Times New Roman" w:hAnsi="Times New Roman"/>
          <w:sz w:val="20"/>
          <w:szCs w:val="20"/>
        </w:rPr>
        <w:t>н</w:t>
      </w:r>
      <w:r w:rsidRPr="0026118C">
        <w:rPr>
          <w:rFonts w:ascii="Times New Roman" w:hAnsi="Times New Roman"/>
          <w:sz w:val="20"/>
          <w:szCs w:val="20"/>
        </w:rPr>
        <w:t xml:space="preserve">ной делу. В первую </w:t>
      </w:r>
      <w:r w:rsidRPr="0026118C">
        <w:rPr>
          <w:rFonts w:ascii="Times New Roman" w:hAnsi="Times New Roman"/>
          <w:bCs/>
          <w:sz w:val="20"/>
          <w:szCs w:val="20"/>
        </w:rPr>
        <w:t>очередь советская</w:t>
      </w:r>
      <w:r w:rsidRPr="0026118C">
        <w:rPr>
          <w:rFonts w:ascii="Times New Roman" w:hAnsi="Times New Roman"/>
          <w:sz w:val="20"/>
          <w:szCs w:val="20"/>
        </w:rPr>
        <w:t xml:space="preserve"> женщина должна быть образованной, чему способствовала ка</w:t>
      </w:r>
      <w:r w:rsidRPr="0026118C">
        <w:rPr>
          <w:rFonts w:ascii="Times New Roman" w:hAnsi="Times New Roman"/>
          <w:sz w:val="20"/>
          <w:szCs w:val="20"/>
        </w:rPr>
        <w:t>м</w:t>
      </w:r>
      <w:r w:rsidRPr="0026118C">
        <w:rPr>
          <w:rFonts w:ascii="Times New Roman" w:hAnsi="Times New Roman"/>
          <w:sz w:val="20"/>
          <w:szCs w:val="20"/>
        </w:rPr>
        <w:t xml:space="preserve">пания по ликвидации неграмотности. Советская власть призывала женщин-работниц посещать школы и развивать свои профессиональные навыки. Существовали </w:t>
      </w:r>
      <w:r w:rsidRPr="0026118C">
        <w:rPr>
          <w:rFonts w:ascii="Times New Roman" w:hAnsi="Times New Roman"/>
          <w:sz w:val="20"/>
          <w:szCs w:val="20"/>
        </w:rPr>
        <w:lastRenderedPageBreak/>
        <w:t>возможности для участия женщин в общественной жизни и политике, они могли стать членами партии, бороться за избир</w:t>
      </w:r>
      <w:r w:rsidRPr="0026118C">
        <w:rPr>
          <w:rFonts w:ascii="Times New Roman" w:hAnsi="Times New Roman"/>
          <w:sz w:val="20"/>
          <w:szCs w:val="20"/>
        </w:rPr>
        <w:t>а</w:t>
      </w:r>
      <w:r w:rsidRPr="0026118C">
        <w:rPr>
          <w:rFonts w:ascii="Times New Roman" w:hAnsi="Times New Roman"/>
          <w:sz w:val="20"/>
          <w:szCs w:val="20"/>
        </w:rPr>
        <w:t>тельные и административные должности [1, 73].</w:t>
      </w:r>
    </w:p>
    <w:p w:rsidR="00BC4E86" w:rsidRPr="0026118C" w:rsidRDefault="00BC4E86" w:rsidP="00BC4E86">
      <w:pPr>
        <w:spacing w:after="0" w:line="23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18C">
        <w:rPr>
          <w:rFonts w:ascii="Times New Roman" w:hAnsi="Times New Roman"/>
          <w:sz w:val="20"/>
          <w:szCs w:val="20"/>
        </w:rPr>
        <w:t>Основополагающим звеном в переходе к советской ментальности было изменение отн</w:t>
      </w:r>
      <w:r w:rsidRPr="0026118C">
        <w:rPr>
          <w:rFonts w:ascii="Times New Roman" w:hAnsi="Times New Roman"/>
          <w:sz w:val="20"/>
          <w:szCs w:val="20"/>
        </w:rPr>
        <w:t>о</w:t>
      </w:r>
      <w:r w:rsidRPr="0026118C">
        <w:rPr>
          <w:rFonts w:ascii="Times New Roman" w:hAnsi="Times New Roman"/>
          <w:sz w:val="20"/>
          <w:szCs w:val="20"/>
        </w:rPr>
        <w:t xml:space="preserve">шения к религии. Советская ментальность формировалась не только на марксистско-ленинских принципах, но во многом на основе христианской ментальности народа. Например, отношение к труду, материальным благам оставалось неизменным на протяжении лет. Как крестьянин-собственник трудился от зари до зари, так советский рабочий и крестьянин быстро, в срок </w:t>
      </w:r>
      <w:r w:rsidRPr="0026118C">
        <w:rPr>
          <w:rFonts w:ascii="Times New Roman" w:hAnsi="Times New Roman"/>
          <w:bCs/>
          <w:sz w:val="20"/>
          <w:szCs w:val="20"/>
        </w:rPr>
        <w:t>выпо</w:t>
      </w:r>
      <w:r w:rsidRPr="0026118C">
        <w:rPr>
          <w:rFonts w:ascii="Times New Roman" w:hAnsi="Times New Roman"/>
          <w:bCs/>
          <w:sz w:val="20"/>
          <w:szCs w:val="20"/>
        </w:rPr>
        <w:t>л</w:t>
      </w:r>
      <w:r w:rsidRPr="0026118C">
        <w:rPr>
          <w:rFonts w:ascii="Times New Roman" w:hAnsi="Times New Roman"/>
          <w:bCs/>
          <w:sz w:val="20"/>
          <w:szCs w:val="20"/>
        </w:rPr>
        <w:t>нял</w:t>
      </w:r>
      <w:r w:rsidRPr="0026118C">
        <w:rPr>
          <w:rFonts w:ascii="Times New Roman" w:hAnsi="Times New Roman"/>
          <w:sz w:val="20"/>
          <w:szCs w:val="20"/>
        </w:rPr>
        <w:t xml:space="preserve"> планы и распоряжения. В советскую ментальность перекочевало и свойство не стремиться к богатству, к наживе любым путем.</w:t>
      </w:r>
    </w:p>
    <w:p w:rsidR="00BC4E86" w:rsidRPr="0026118C" w:rsidRDefault="00BC4E86" w:rsidP="00BC4E86">
      <w:pPr>
        <w:spacing w:after="0" w:line="23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18C">
        <w:rPr>
          <w:rFonts w:ascii="Times New Roman" w:hAnsi="Times New Roman"/>
          <w:sz w:val="20"/>
          <w:szCs w:val="20"/>
        </w:rPr>
        <w:t>Однако, американская исследовательница Ш. Фицпатрик в своей работе «Сталинские крестьяне. Социальная история Советской России в 30-е годы: деревня» отмечает, что очень длительное время у колхозников сохранялся «крепостной» менталитет. И что именно нескончаемый п</w:t>
      </w:r>
      <w:r w:rsidRPr="0026118C">
        <w:rPr>
          <w:rFonts w:ascii="Times New Roman" w:hAnsi="Times New Roman"/>
          <w:sz w:val="20"/>
          <w:szCs w:val="20"/>
        </w:rPr>
        <w:t>о</w:t>
      </w:r>
      <w:r w:rsidRPr="0026118C">
        <w:rPr>
          <w:rFonts w:ascii="Times New Roman" w:hAnsi="Times New Roman"/>
          <w:sz w:val="20"/>
          <w:szCs w:val="20"/>
        </w:rPr>
        <w:t>ток крестьян-мигрантов принес с собой в город их привычку работать спустя рукава и презрение к понятию государственной (общественной) собственности [14, 358].</w:t>
      </w:r>
    </w:p>
    <w:p w:rsidR="00BC4E86" w:rsidRPr="0026118C" w:rsidRDefault="00BC4E86" w:rsidP="00BC4E86">
      <w:pPr>
        <w:spacing w:after="0" w:line="23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18C">
        <w:rPr>
          <w:rFonts w:ascii="Times New Roman" w:hAnsi="Times New Roman"/>
          <w:sz w:val="20"/>
          <w:szCs w:val="20"/>
        </w:rPr>
        <w:t>Российская исследовательница Н. Лебина отмечает, что господствующее представление о добре и зле играло не последнюю роль в формировании ментальности. В дореволюционном обществе они определялись религией. Роль православной церкви в формировании ментальности населения усиливалась также ее тесной связью с повседневными бытовыми практиками. Выпо</w:t>
      </w:r>
      <w:r w:rsidRPr="0026118C">
        <w:rPr>
          <w:rFonts w:ascii="Times New Roman" w:hAnsi="Times New Roman"/>
          <w:sz w:val="20"/>
          <w:szCs w:val="20"/>
        </w:rPr>
        <w:t>л</w:t>
      </w:r>
      <w:r w:rsidRPr="0026118C">
        <w:rPr>
          <w:rFonts w:ascii="Times New Roman" w:hAnsi="Times New Roman"/>
          <w:sz w:val="20"/>
          <w:szCs w:val="20"/>
        </w:rPr>
        <w:t>нение религиозных обрядов стало нормой повседневной жизни. Новая власть с первых же дней проявила свою атеистическую направленность. Отделение православной церкви от государства влекло за собой резкое сокращение сферы его мировоззренчески-нормализующего влияния на население [9, 120-121].</w:t>
      </w:r>
    </w:p>
    <w:p w:rsidR="00BC4E86" w:rsidRPr="0026118C" w:rsidRDefault="00BC4E86" w:rsidP="00BC4E86">
      <w:pPr>
        <w:spacing w:after="0" w:line="23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18C">
        <w:rPr>
          <w:rFonts w:ascii="Times New Roman" w:hAnsi="Times New Roman"/>
          <w:sz w:val="20"/>
          <w:szCs w:val="20"/>
        </w:rPr>
        <w:t>В разделе «Безбожный быт» в своей монографии «Повседневная жизнь советского города: нормы и аномалии 1920</w:t>
      </w:r>
      <w:r>
        <w:rPr>
          <w:rFonts w:ascii="Times New Roman" w:hAnsi="Times New Roman"/>
          <w:sz w:val="20"/>
          <w:szCs w:val="20"/>
        </w:rPr>
        <w:t>–</w:t>
      </w:r>
      <w:r w:rsidRPr="0026118C">
        <w:rPr>
          <w:rFonts w:ascii="Times New Roman" w:hAnsi="Times New Roman"/>
          <w:sz w:val="20"/>
          <w:szCs w:val="20"/>
        </w:rPr>
        <w:t>1930 годы» Н. Лебина утверждает, что марксистское мировоззрение сч</w:t>
      </w:r>
      <w:r w:rsidRPr="0026118C">
        <w:rPr>
          <w:rFonts w:ascii="Times New Roman" w:hAnsi="Times New Roman"/>
          <w:sz w:val="20"/>
          <w:szCs w:val="20"/>
        </w:rPr>
        <w:t>и</w:t>
      </w:r>
      <w:r w:rsidRPr="0026118C">
        <w:rPr>
          <w:rFonts w:ascii="Times New Roman" w:hAnsi="Times New Roman"/>
          <w:sz w:val="20"/>
          <w:szCs w:val="20"/>
        </w:rPr>
        <w:t xml:space="preserve">талось основным нормализующим </w:t>
      </w:r>
      <w:r w:rsidRPr="0026118C">
        <w:rPr>
          <w:rFonts w:ascii="Times New Roman" w:hAnsi="Times New Roman"/>
          <w:bCs/>
          <w:sz w:val="20"/>
          <w:szCs w:val="20"/>
        </w:rPr>
        <w:t>учением</w:t>
      </w:r>
      <w:r w:rsidRPr="0026118C">
        <w:rPr>
          <w:rFonts w:ascii="Times New Roman" w:hAnsi="Times New Roman"/>
          <w:sz w:val="20"/>
          <w:szCs w:val="20"/>
        </w:rPr>
        <w:t xml:space="preserve"> в советском обществе, однако необходим был период переориентации населения с церковных норм на марксистские и освоение их на ментальном уро</w:t>
      </w:r>
      <w:r w:rsidRPr="0026118C">
        <w:rPr>
          <w:rFonts w:ascii="Times New Roman" w:hAnsi="Times New Roman"/>
          <w:sz w:val="20"/>
          <w:szCs w:val="20"/>
        </w:rPr>
        <w:t>в</w:t>
      </w:r>
      <w:r w:rsidRPr="0026118C">
        <w:rPr>
          <w:rFonts w:ascii="Times New Roman" w:hAnsi="Times New Roman"/>
          <w:sz w:val="20"/>
          <w:szCs w:val="20"/>
        </w:rPr>
        <w:t>не. Советские властные и идеологические структуры выбрали гениально простой способ достиж</w:t>
      </w:r>
      <w:r w:rsidRPr="0026118C">
        <w:rPr>
          <w:rFonts w:ascii="Times New Roman" w:hAnsi="Times New Roman"/>
          <w:sz w:val="20"/>
          <w:szCs w:val="20"/>
        </w:rPr>
        <w:t>е</w:t>
      </w:r>
      <w:r w:rsidRPr="0026118C">
        <w:rPr>
          <w:rFonts w:ascii="Times New Roman" w:hAnsi="Times New Roman"/>
          <w:sz w:val="20"/>
          <w:szCs w:val="20"/>
        </w:rPr>
        <w:t>ния цели – наполнение привычных форм выражения религиозного мировоззрения новым содержанием. Иными словами, считая веру, в данном случае христианскую, патологией, больш</w:t>
      </w:r>
      <w:r w:rsidRPr="0026118C">
        <w:rPr>
          <w:rFonts w:ascii="Times New Roman" w:hAnsi="Times New Roman"/>
          <w:sz w:val="20"/>
          <w:szCs w:val="20"/>
        </w:rPr>
        <w:t>е</w:t>
      </w:r>
      <w:r w:rsidRPr="0026118C">
        <w:rPr>
          <w:rFonts w:ascii="Times New Roman" w:hAnsi="Times New Roman"/>
          <w:sz w:val="20"/>
          <w:szCs w:val="20"/>
        </w:rPr>
        <w:t xml:space="preserve">вики воплотили формальные средства ее выражения в норму. </w:t>
      </w:r>
      <w:r w:rsidRPr="0026118C">
        <w:rPr>
          <w:rFonts w:ascii="Times New Roman" w:hAnsi="Times New Roman"/>
          <w:bCs/>
          <w:sz w:val="20"/>
          <w:szCs w:val="20"/>
        </w:rPr>
        <w:t>Население на удивление</w:t>
      </w:r>
      <w:r w:rsidRPr="0026118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118C">
        <w:rPr>
          <w:rFonts w:ascii="Times New Roman" w:hAnsi="Times New Roman"/>
          <w:sz w:val="20"/>
          <w:szCs w:val="20"/>
        </w:rPr>
        <w:t xml:space="preserve">легко, по крайней </w:t>
      </w:r>
      <w:r w:rsidRPr="0026118C">
        <w:rPr>
          <w:rFonts w:ascii="Times New Roman" w:hAnsi="Times New Roman"/>
          <w:bCs/>
          <w:sz w:val="20"/>
          <w:szCs w:val="20"/>
        </w:rPr>
        <w:t>мере,</w:t>
      </w:r>
      <w:r w:rsidRPr="0026118C">
        <w:rPr>
          <w:rFonts w:ascii="Times New Roman" w:hAnsi="Times New Roman"/>
          <w:sz w:val="20"/>
          <w:szCs w:val="20"/>
        </w:rPr>
        <w:t xml:space="preserve"> </w:t>
      </w:r>
      <w:r w:rsidRPr="0026118C">
        <w:rPr>
          <w:rFonts w:ascii="Times New Roman" w:hAnsi="Times New Roman"/>
          <w:bCs/>
          <w:sz w:val="20"/>
          <w:szCs w:val="20"/>
        </w:rPr>
        <w:t>внешне, восприняло</w:t>
      </w:r>
      <w:r w:rsidRPr="0026118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118C">
        <w:rPr>
          <w:rFonts w:ascii="Times New Roman" w:hAnsi="Times New Roman"/>
          <w:sz w:val="20"/>
          <w:szCs w:val="20"/>
        </w:rPr>
        <w:t>догматы новой веры. Этому способствовал «бытовой комм</w:t>
      </w:r>
      <w:r w:rsidRPr="0026118C">
        <w:rPr>
          <w:rFonts w:ascii="Times New Roman" w:hAnsi="Times New Roman"/>
          <w:sz w:val="20"/>
          <w:szCs w:val="20"/>
        </w:rPr>
        <w:t>у</w:t>
      </w:r>
      <w:r w:rsidRPr="0026118C">
        <w:rPr>
          <w:rFonts w:ascii="Times New Roman" w:hAnsi="Times New Roman"/>
          <w:sz w:val="20"/>
          <w:szCs w:val="20"/>
        </w:rPr>
        <w:t>низм», то есть внедрение новой идеологии в повседневные практики, как-то красные крестины, красные свадьбы и тому подобное. Но не менее важным было заимствование церковной атрибутики, си</w:t>
      </w:r>
      <w:r w:rsidRPr="0026118C">
        <w:rPr>
          <w:rFonts w:ascii="Times New Roman" w:hAnsi="Times New Roman"/>
          <w:sz w:val="20"/>
          <w:szCs w:val="20"/>
        </w:rPr>
        <w:t>м</w:t>
      </w:r>
      <w:r w:rsidRPr="0026118C">
        <w:rPr>
          <w:rFonts w:ascii="Times New Roman" w:hAnsi="Times New Roman"/>
          <w:sz w:val="20"/>
          <w:szCs w:val="20"/>
        </w:rPr>
        <w:t>волики и лексики. После незначительной трансформации они применялись идеологическими структурами в процессе воспитания населения, и прежде всего молодежи, в коммунистич</w:t>
      </w:r>
      <w:r w:rsidRPr="0026118C">
        <w:rPr>
          <w:rFonts w:ascii="Times New Roman" w:hAnsi="Times New Roman"/>
          <w:sz w:val="20"/>
          <w:szCs w:val="20"/>
        </w:rPr>
        <w:t>е</w:t>
      </w:r>
      <w:r w:rsidRPr="0026118C">
        <w:rPr>
          <w:rFonts w:ascii="Times New Roman" w:hAnsi="Times New Roman"/>
          <w:sz w:val="20"/>
          <w:szCs w:val="20"/>
        </w:rPr>
        <w:t>ском духе. Ведь именно молодые люди представляли собой идеальный объект для реализации глобал</w:t>
      </w:r>
      <w:r w:rsidRPr="0026118C">
        <w:rPr>
          <w:rFonts w:ascii="Times New Roman" w:hAnsi="Times New Roman"/>
          <w:sz w:val="20"/>
          <w:szCs w:val="20"/>
        </w:rPr>
        <w:t>ь</w:t>
      </w:r>
      <w:r w:rsidRPr="0026118C">
        <w:rPr>
          <w:rFonts w:ascii="Times New Roman" w:hAnsi="Times New Roman"/>
          <w:sz w:val="20"/>
          <w:szCs w:val="20"/>
        </w:rPr>
        <w:t>ной коммунистической идеи о формировании «нового советского человека» [9, 145].</w:t>
      </w:r>
    </w:p>
    <w:p w:rsidR="00BC4E86" w:rsidRPr="0026118C" w:rsidRDefault="00BC4E86" w:rsidP="00BC4E86">
      <w:pPr>
        <w:spacing w:after="0" w:line="23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18C">
        <w:rPr>
          <w:rFonts w:ascii="Times New Roman" w:hAnsi="Times New Roman"/>
          <w:sz w:val="20"/>
          <w:szCs w:val="20"/>
        </w:rPr>
        <w:t>Официальной нормой стало считаться служения общественным идеалам социализма и пренебрежение личными интересами. Трудно сказать, насколько прочно укоренилось это представл</w:t>
      </w:r>
      <w:r w:rsidRPr="0026118C">
        <w:rPr>
          <w:rFonts w:ascii="Times New Roman" w:hAnsi="Times New Roman"/>
          <w:sz w:val="20"/>
          <w:szCs w:val="20"/>
        </w:rPr>
        <w:t>е</w:t>
      </w:r>
      <w:r w:rsidRPr="0026118C">
        <w:rPr>
          <w:rFonts w:ascii="Times New Roman" w:hAnsi="Times New Roman"/>
          <w:sz w:val="20"/>
          <w:szCs w:val="20"/>
        </w:rPr>
        <w:t>ние в ментальности населения, но оно явно присутствовало во властных дискурсах и мало чем отличалось от религиозного толкования понятия счастья.</w:t>
      </w:r>
    </w:p>
    <w:p w:rsidR="00BC4E86" w:rsidRPr="0026118C" w:rsidRDefault="00BC4E86" w:rsidP="00BC4E86">
      <w:pPr>
        <w:spacing w:after="0" w:line="23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18C">
        <w:rPr>
          <w:rFonts w:ascii="Times New Roman" w:hAnsi="Times New Roman"/>
          <w:sz w:val="20"/>
          <w:szCs w:val="20"/>
        </w:rPr>
        <w:t>Религиозно-культовый характер новой морали нашел выражение и в специфике статуса личности в ментальности населения 20</w:t>
      </w:r>
      <w:r>
        <w:rPr>
          <w:rFonts w:ascii="Times New Roman" w:hAnsi="Times New Roman"/>
          <w:sz w:val="20"/>
          <w:szCs w:val="20"/>
        </w:rPr>
        <w:t>–</w:t>
      </w:r>
      <w:r w:rsidRPr="0026118C">
        <w:rPr>
          <w:rFonts w:ascii="Times New Roman" w:hAnsi="Times New Roman"/>
          <w:sz w:val="20"/>
          <w:szCs w:val="20"/>
        </w:rPr>
        <w:t>30-х годов. Система марксистского мировоззрения прио</w:t>
      </w:r>
      <w:r w:rsidRPr="0026118C">
        <w:rPr>
          <w:rFonts w:ascii="Times New Roman" w:hAnsi="Times New Roman"/>
          <w:sz w:val="20"/>
          <w:szCs w:val="20"/>
        </w:rPr>
        <w:t>б</w:t>
      </w:r>
      <w:r w:rsidRPr="0026118C">
        <w:rPr>
          <w:rFonts w:ascii="Times New Roman" w:hAnsi="Times New Roman"/>
          <w:sz w:val="20"/>
          <w:szCs w:val="20"/>
        </w:rPr>
        <w:t>ретала в советской стране вид какой-то новой религии, явно авторитарного характера, что дает человеку ощущение защищенности посредством повиновения сильной власти и ликвидации личной независимости. Оценка значимости человека является яркой характеристикой развития общ</w:t>
      </w:r>
      <w:r w:rsidRPr="0026118C">
        <w:rPr>
          <w:rFonts w:ascii="Times New Roman" w:hAnsi="Times New Roman"/>
          <w:sz w:val="20"/>
          <w:szCs w:val="20"/>
        </w:rPr>
        <w:t>е</w:t>
      </w:r>
      <w:r w:rsidRPr="0026118C">
        <w:rPr>
          <w:rFonts w:ascii="Times New Roman" w:hAnsi="Times New Roman"/>
          <w:sz w:val="20"/>
          <w:szCs w:val="20"/>
        </w:rPr>
        <w:t>ства.</w:t>
      </w:r>
    </w:p>
    <w:p w:rsidR="00BC4E86" w:rsidRPr="0026118C" w:rsidRDefault="00BC4E86" w:rsidP="00BC4E86">
      <w:pPr>
        <w:spacing w:after="0" w:line="23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18C">
        <w:rPr>
          <w:rFonts w:ascii="Times New Roman" w:hAnsi="Times New Roman"/>
          <w:sz w:val="20"/>
          <w:szCs w:val="20"/>
        </w:rPr>
        <w:t>Именно в 30-е годы ХХ века окончательно формируется новый тип человека. Америка</w:t>
      </w:r>
      <w:r w:rsidRPr="0026118C">
        <w:rPr>
          <w:rFonts w:ascii="Times New Roman" w:hAnsi="Times New Roman"/>
          <w:sz w:val="20"/>
          <w:szCs w:val="20"/>
        </w:rPr>
        <w:t>н</w:t>
      </w:r>
      <w:r w:rsidRPr="0026118C">
        <w:rPr>
          <w:rFonts w:ascii="Times New Roman" w:hAnsi="Times New Roman"/>
          <w:sz w:val="20"/>
          <w:szCs w:val="20"/>
        </w:rPr>
        <w:t>ская исследовательница Ш. Фицпатрик в своей монографии «Повседневный сталинизм. Социал</w:t>
      </w:r>
      <w:r w:rsidRPr="0026118C">
        <w:rPr>
          <w:rFonts w:ascii="Times New Roman" w:hAnsi="Times New Roman"/>
          <w:sz w:val="20"/>
          <w:szCs w:val="20"/>
        </w:rPr>
        <w:t>ь</w:t>
      </w:r>
      <w:r w:rsidRPr="0026118C">
        <w:rPr>
          <w:rFonts w:ascii="Times New Roman" w:hAnsi="Times New Roman"/>
          <w:sz w:val="20"/>
          <w:szCs w:val="20"/>
        </w:rPr>
        <w:t>ная история Советской России в 30-е годы: город» назвала этот тип homo sovieticus, для которого сталинизм был естественной средой. Кстати, сталинизм в понимании Ш. Фицпатрик – это не п</w:t>
      </w:r>
      <w:r w:rsidRPr="0026118C">
        <w:rPr>
          <w:rFonts w:ascii="Times New Roman" w:hAnsi="Times New Roman"/>
          <w:sz w:val="20"/>
          <w:szCs w:val="20"/>
        </w:rPr>
        <w:t>о</w:t>
      </w:r>
      <w:r w:rsidRPr="0026118C">
        <w:rPr>
          <w:rFonts w:ascii="Times New Roman" w:hAnsi="Times New Roman"/>
          <w:sz w:val="20"/>
          <w:szCs w:val="20"/>
        </w:rPr>
        <w:t>литическая система и не идеология. В данном исследовании этот термин используется для кратк</w:t>
      </w:r>
      <w:r w:rsidRPr="0026118C">
        <w:rPr>
          <w:rFonts w:ascii="Times New Roman" w:hAnsi="Times New Roman"/>
          <w:sz w:val="20"/>
          <w:szCs w:val="20"/>
        </w:rPr>
        <w:t>о</w:t>
      </w:r>
      <w:r w:rsidRPr="0026118C">
        <w:rPr>
          <w:rFonts w:ascii="Times New Roman" w:hAnsi="Times New Roman"/>
          <w:sz w:val="20"/>
          <w:szCs w:val="20"/>
        </w:rPr>
        <w:t>го определения целого комплекса институтов, структур, ритуалов, которые в совокупности созд</w:t>
      </w:r>
      <w:r w:rsidRPr="0026118C">
        <w:rPr>
          <w:rFonts w:ascii="Times New Roman" w:hAnsi="Times New Roman"/>
          <w:sz w:val="20"/>
          <w:szCs w:val="20"/>
        </w:rPr>
        <w:t>а</w:t>
      </w:r>
      <w:r w:rsidRPr="0026118C">
        <w:rPr>
          <w:rFonts w:ascii="Times New Roman" w:hAnsi="Times New Roman"/>
          <w:sz w:val="20"/>
          <w:szCs w:val="20"/>
        </w:rPr>
        <w:t>ют среду обитания homo sovieticus сталинской эпохи [13, 7].</w:t>
      </w:r>
    </w:p>
    <w:p w:rsidR="00BC4E86" w:rsidRPr="0026118C" w:rsidRDefault="00BC4E86" w:rsidP="00BC4E86">
      <w:pPr>
        <w:spacing w:after="0" w:line="23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18C">
        <w:rPr>
          <w:rFonts w:ascii="Times New Roman" w:hAnsi="Times New Roman"/>
          <w:sz w:val="20"/>
          <w:szCs w:val="20"/>
        </w:rPr>
        <w:t>Для homo sovieticus государство было вездесущим и играло центральную роль в его жизни. Жизненную среду для человека того периода можно охарактеризовать такими явлениями: господство коммунистической партии, марксистско-ленинская идеология, бюрократия, культы вождей, социальное строительство, преследование «классовых врагов», полицейский надзор и те</w:t>
      </w:r>
      <w:r w:rsidRPr="0026118C">
        <w:rPr>
          <w:rFonts w:ascii="Times New Roman" w:hAnsi="Times New Roman"/>
          <w:sz w:val="20"/>
          <w:szCs w:val="20"/>
        </w:rPr>
        <w:t>р</w:t>
      </w:r>
      <w:r w:rsidRPr="0026118C">
        <w:rPr>
          <w:rFonts w:ascii="Times New Roman" w:hAnsi="Times New Roman"/>
          <w:sz w:val="20"/>
          <w:szCs w:val="20"/>
        </w:rPr>
        <w:t>рор [13, 9].</w:t>
      </w:r>
    </w:p>
    <w:p w:rsidR="00BC4E86" w:rsidRPr="0026118C" w:rsidRDefault="00BC4E86" w:rsidP="00BC4E86">
      <w:pPr>
        <w:spacing w:after="0" w:line="23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18C">
        <w:rPr>
          <w:rFonts w:ascii="Times New Roman" w:hAnsi="Times New Roman"/>
          <w:sz w:val="20"/>
          <w:szCs w:val="20"/>
        </w:rPr>
        <w:t xml:space="preserve">Ш. Фицпатрик отмечает, что бдительность, то есть неусыпная подозрительность, была одной из важнейших составляющих коммунистического менталитета. Хороший коммунист должен был «постоянно проявлять бдительность по отношению к врагам и шпионам, тайно проникающим в наши ряды». Коммунист, который не был непрерывно начеку, то есть не имел </w:t>
      </w:r>
      <w:r w:rsidRPr="0026118C">
        <w:rPr>
          <w:rFonts w:ascii="Times New Roman" w:hAnsi="Times New Roman"/>
          <w:sz w:val="20"/>
          <w:szCs w:val="20"/>
        </w:rPr>
        <w:lastRenderedPageBreak/>
        <w:t>бесконечных подозрений относительно своих сограждан и даже товарищей по партии, не выполнял св</w:t>
      </w:r>
      <w:r w:rsidRPr="0026118C">
        <w:rPr>
          <w:rFonts w:ascii="Times New Roman" w:hAnsi="Times New Roman"/>
          <w:sz w:val="20"/>
          <w:szCs w:val="20"/>
        </w:rPr>
        <w:t>о</w:t>
      </w:r>
      <w:r w:rsidRPr="0026118C">
        <w:rPr>
          <w:rFonts w:ascii="Times New Roman" w:hAnsi="Times New Roman"/>
          <w:sz w:val="20"/>
          <w:szCs w:val="20"/>
        </w:rPr>
        <w:t>его долга перед партией и впадал в «правый уклон». Враги были везде и, что самое ужасное, часто маскировались. Коммунист всегда должен был быть готов «разоблачить» тайных врагов и пок</w:t>
      </w:r>
      <w:r w:rsidRPr="0026118C">
        <w:rPr>
          <w:rFonts w:ascii="Times New Roman" w:hAnsi="Times New Roman"/>
          <w:sz w:val="20"/>
          <w:szCs w:val="20"/>
        </w:rPr>
        <w:t>а</w:t>
      </w:r>
      <w:r w:rsidRPr="0026118C">
        <w:rPr>
          <w:rFonts w:ascii="Times New Roman" w:hAnsi="Times New Roman"/>
          <w:sz w:val="20"/>
          <w:szCs w:val="20"/>
        </w:rPr>
        <w:t>зать их «истинное лицо» [13, 28].</w:t>
      </w:r>
    </w:p>
    <w:p w:rsidR="00BC4E86" w:rsidRPr="0026118C" w:rsidRDefault="00BC4E86" w:rsidP="00BC4E86">
      <w:pPr>
        <w:spacing w:after="0" w:line="23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18C">
        <w:rPr>
          <w:rFonts w:ascii="Times New Roman" w:hAnsi="Times New Roman"/>
          <w:sz w:val="20"/>
          <w:szCs w:val="20"/>
        </w:rPr>
        <w:t>О том, что страх был совершенно нормальным явлением для советской ментальности, г</w:t>
      </w:r>
      <w:r w:rsidRPr="0026118C">
        <w:rPr>
          <w:rFonts w:ascii="Times New Roman" w:hAnsi="Times New Roman"/>
          <w:sz w:val="20"/>
          <w:szCs w:val="20"/>
        </w:rPr>
        <w:t>о</w:t>
      </w:r>
      <w:r w:rsidRPr="0026118C">
        <w:rPr>
          <w:rFonts w:ascii="Times New Roman" w:hAnsi="Times New Roman"/>
          <w:sz w:val="20"/>
          <w:szCs w:val="20"/>
        </w:rPr>
        <w:t>ворит Н. Лебина [9, 157].</w:t>
      </w:r>
    </w:p>
    <w:p w:rsidR="00BC4E86" w:rsidRPr="0026118C" w:rsidRDefault="00BC4E86" w:rsidP="00BC4E8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18C">
        <w:rPr>
          <w:rFonts w:ascii="Times New Roman" w:hAnsi="Times New Roman"/>
          <w:sz w:val="20"/>
          <w:szCs w:val="20"/>
        </w:rPr>
        <w:t>Украинская исследовательница А. Капустян выделила страх, что «заставлял доносить, вмешивался в жизнь и души людей, всасывался в кровь, порождал моральную податливость, способную перерасти в моральную неразборчивость», как одну из характерных ментальности того вр</w:t>
      </w:r>
      <w:r w:rsidRPr="0026118C">
        <w:rPr>
          <w:rFonts w:ascii="Times New Roman" w:hAnsi="Times New Roman"/>
          <w:sz w:val="20"/>
          <w:szCs w:val="20"/>
        </w:rPr>
        <w:t>е</w:t>
      </w:r>
      <w:r w:rsidRPr="0026118C">
        <w:rPr>
          <w:rFonts w:ascii="Times New Roman" w:hAnsi="Times New Roman"/>
          <w:sz w:val="20"/>
          <w:szCs w:val="20"/>
        </w:rPr>
        <w:t>мени [6, 183].</w:t>
      </w:r>
    </w:p>
    <w:p w:rsidR="00BC4E86" w:rsidRPr="0026118C" w:rsidRDefault="00BC4E86" w:rsidP="00BC4E8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18C">
        <w:rPr>
          <w:rFonts w:ascii="Times New Roman" w:hAnsi="Times New Roman"/>
          <w:sz w:val="20"/>
          <w:szCs w:val="20"/>
        </w:rPr>
        <w:t xml:space="preserve">Усилия по созданию «нового человека» с новым сознанием дали первые ощутимые и масштабные результаты со второй половины 30-х годов. Именно в это время вступило в самостоятельную жизнь первое поколение советских граждан, которые родились или </w:t>
      </w:r>
      <w:r w:rsidRPr="0026118C">
        <w:rPr>
          <w:rFonts w:ascii="Times New Roman" w:hAnsi="Times New Roman"/>
          <w:bCs/>
          <w:sz w:val="20"/>
          <w:szCs w:val="20"/>
        </w:rPr>
        <w:t>незадолго</w:t>
      </w:r>
      <w:r w:rsidRPr="0026118C">
        <w:rPr>
          <w:rFonts w:ascii="Times New Roman" w:hAnsi="Times New Roman"/>
          <w:sz w:val="20"/>
          <w:szCs w:val="20"/>
        </w:rPr>
        <w:t xml:space="preserve"> до революции, или вскоре после, – людей, социализация которых происходила в условиях сталинского р</w:t>
      </w:r>
      <w:r w:rsidRPr="0026118C">
        <w:rPr>
          <w:rFonts w:ascii="Times New Roman" w:hAnsi="Times New Roman"/>
          <w:sz w:val="20"/>
          <w:szCs w:val="20"/>
        </w:rPr>
        <w:t>е</w:t>
      </w:r>
      <w:r w:rsidRPr="0026118C">
        <w:rPr>
          <w:rFonts w:ascii="Times New Roman" w:hAnsi="Times New Roman"/>
          <w:sz w:val="20"/>
          <w:szCs w:val="20"/>
        </w:rPr>
        <w:t>жима, которые не помнили (или вовсе не знали) ни дореволюционного прошлого, ни развития р</w:t>
      </w:r>
      <w:r w:rsidRPr="0026118C">
        <w:rPr>
          <w:rFonts w:ascii="Times New Roman" w:hAnsi="Times New Roman"/>
          <w:sz w:val="20"/>
          <w:szCs w:val="20"/>
        </w:rPr>
        <w:t>е</w:t>
      </w:r>
      <w:r w:rsidRPr="0026118C">
        <w:rPr>
          <w:rFonts w:ascii="Times New Roman" w:hAnsi="Times New Roman"/>
          <w:sz w:val="20"/>
          <w:szCs w:val="20"/>
        </w:rPr>
        <w:t>волюции, людей, чья память была чистой доской, «на которой система и вождь могли нарис</w:t>
      </w:r>
      <w:r w:rsidRPr="0026118C">
        <w:rPr>
          <w:rFonts w:ascii="Times New Roman" w:hAnsi="Times New Roman"/>
          <w:sz w:val="20"/>
          <w:szCs w:val="20"/>
        </w:rPr>
        <w:t>о</w:t>
      </w:r>
      <w:r w:rsidRPr="0026118C">
        <w:rPr>
          <w:rFonts w:ascii="Times New Roman" w:hAnsi="Times New Roman"/>
          <w:sz w:val="20"/>
          <w:szCs w:val="20"/>
        </w:rPr>
        <w:t>вать «нужные» фигуры».</w:t>
      </w:r>
    </w:p>
    <w:p w:rsidR="00BC4E86" w:rsidRPr="0026118C" w:rsidRDefault="00BC4E86" w:rsidP="00BC4E8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18C">
        <w:rPr>
          <w:rFonts w:ascii="Times New Roman" w:hAnsi="Times New Roman"/>
          <w:sz w:val="20"/>
          <w:szCs w:val="20"/>
        </w:rPr>
        <w:t xml:space="preserve">По мнению российской исследовательницы </w:t>
      </w:r>
      <w:r w:rsidRPr="0026118C">
        <w:rPr>
          <w:rFonts w:ascii="Times New Roman" w:hAnsi="Times New Roman"/>
          <w:bCs/>
          <w:sz w:val="20"/>
          <w:szCs w:val="20"/>
        </w:rPr>
        <w:t>Т. Колосовской, крупнейшее</w:t>
      </w:r>
      <w:r w:rsidRPr="0026118C">
        <w:rPr>
          <w:rFonts w:ascii="Times New Roman" w:hAnsi="Times New Roman"/>
          <w:sz w:val="20"/>
          <w:szCs w:val="20"/>
        </w:rPr>
        <w:t xml:space="preserve"> разрушение ме</w:t>
      </w:r>
      <w:r w:rsidRPr="0026118C">
        <w:rPr>
          <w:rFonts w:ascii="Times New Roman" w:hAnsi="Times New Roman"/>
          <w:sz w:val="20"/>
          <w:szCs w:val="20"/>
        </w:rPr>
        <w:t>н</w:t>
      </w:r>
      <w:r w:rsidRPr="0026118C">
        <w:rPr>
          <w:rFonts w:ascii="Times New Roman" w:hAnsi="Times New Roman"/>
          <w:sz w:val="20"/>
          <w:szCs w:val="20"/>
        </w:rPr>
        <w:t>тальности нанесли грамотность и образование. Система образования строилась исключительно на основе социалистических идей. Поколение, выросшее уже в советские времена, не имело представления о роли традиционных религий в обществе, а деятельность церковных организаций во</w:t>
      </w:r>
      <w:r w:rsidRPr="0026118C">
        <w:rPr>
          <w:rFonts w:ascii="Times New Roman" w:hAnsi="Times New Roman"/>
          <w:sz w:val="20"/>
          <w:szCs w:val="20"/>
        </w:rPr>
        <w:t>с</w:t>
      </w:r>
      <w:r w:rsidRPr="0026118C">
        <w:rPr>
          <w:rFonts w:ascii="Times New Roman" w:hAnsi="Times New Roman"/>
          <w:sz w:val="20"/>
          <w:szCs w:val="20"/>
        </w:rPr>
        <w:t>принимала негативно. Однако воспринимала новую религию на основе социалистической идеи. Здесь были свои атрибуты: красные уголки, портреты и памятники вождей и так далее [7, 244].</w:t>
      </w:r>
    </w:p>
    <w:p w:rsidR="00BC4E86" w:rsidRPr="0026118C" w:rsidRDefault="00BC4E86" w:rsidP="00BC4E8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18C">
        <w:rPr>
          <w:rFonts w:ascii="Times New Roman" w:hAnsi="Times New Roman"/>
          <w:sz w:val="20"/>
          <w:szCs w:val="20"/>
        </w:rPr>
        <w:t>Так, в послереволюционный период в менталитете населения произошли кардинальные изменения. Они отразились на сознании, мировоззрении, смещении ценностных ориентиров, которые деформировались, ослаблялись, теряя национальные корни. Значительно слабее стала пр</w:t>
      </w:r>
      <w:r w:rsidRPr="0026118C">
        <w:rPr>
          <w:rFonts w:ascii="Times New Roman" w:hAnsi="Times New Roman"/>
          <w:sz w:val="20"/>
          <w:szCs w:val="20"/>
        </w:rPr>
        <w:t>е</w:t>
      </w:r>
      <w:r w:rsidRPr="0026118C">
        <w:rPr>
          <w:rFonts w:ascii="Times New Roman" w:hAnsi="Times New Roman"/>
          <w:sz w:val="20"/>
          <w:szCs w:val="20"/>
        </w:rPr>
        <w:t>емственность поколений, росли тенденции маргинализации населения, особенно молодежи, ее отчуждения от национальных традиций. В условиях стремления советской власти ограничить влияние церкви, в обстановке террора и насилия, уменьшение роли семьи в воспитании подра</w:t>
      </w:r>
      <w:r w:rsidRPr="0026118C">
        <w:rPr>
          <w:rFonts w:ascii="Times New Roman" w:hAnsi="Times New Roman"/>
          <w:sz w:val="20"/>
          <w:szCs w:val="20"/>
        </w:rPr>
        <w:t>с</w:t>
      </w:r>
      <w:r w:rsidRPr="0026118C">
        <w:rPr>
          <w:rFonts w:ascii="Times New Roman" w:hAnsi="Times New Roman"/>
          <w:sz w:val="20"/>
          <w:szCs w:val="20"/>
        </w:rPr>
        <w:t>тающего поколения, культа личности, формировался новый менталитет «советского человека» для которого сталинизм был естественной средой обитания.</w:t>
      </w:r>
    </w:p>
    <w:p w:rsidR="00BC4E86" w:rsidRPr="0026118C" w:rsidRDefault="00BC4E86" w:rsidP="00BC4E8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C4E86" w:rsidRPr="00951793" w:rsidRDefault="00BC4E86" w:rsidP="00BC4E8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51793">
        <w:rPr>
          <w:rFonts w:ascii="Times New Roman" w:hAnsi="Times New Roman"/>
          <w:sz w:val="18"/>
          <w:szCs w:val="18"/>
        </w:rPr>
        <w:t>БИБЛИОГРАФИЧЕСКИЙ СПИСОК</w:t>
      </w:r>
    </w:p>
    <w:p w:rsidR="00BC4E86" w:rsidRPr="0020628D" w:rsidRDefault="00BC4E86" w:rsidP="00BC4E86">
      <w:pPr>
        <w:numPr>
          <w:ilvl w:val="0"/>
          <w:numId w:val="1"/>
        </w:numPr>
        <w:tabs>
          <w:tab w:val="clear" w:pos="128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  <w:lang w:val="en-US"/>
        </w:rPr>
      </w:pPr>
      <w:r w:rsidRPr="00951793">
        <w:rPr>
          <w:rFonts w:ascii="Times New Roman" w:hAnsi="Times New Roman"/>
          <w:sz w:val="18"/>
          <w:szCs w:val="18"/>
          <w:lang w:val="en-US"/>
        </w:rPr>
        <w:t xml:space="preserve">Clements, Barbara Evans. Daughters Of Revolution: A History of Women in the USSR. </w:t>
      </w:r>
      <w:r w:rsidRPr="0020628D">
        <w:rPr>
          <w:rFonts w:ascii="Times New Roman" w:hAnsi="Times New Roman"/>
          <w:sz w:val="18"/>
          <w:szCs w:val="18"/>
          <w:lang w:val="en-US"/>
        </w:rPr>
        <w:t>Arlington Heights</w:t>
      </w:r>
      <w:r w:rsidRPr="008D54F9">
        <w:rPr>
          <w:rFonts w:ascii="Times New Roman" w:hAnsi="Times New Roman"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</w:rPr>
        <w:t xml:space="preserve"> –</w:t>
      </w:r>
      <w:r>
        <w:rPr>
          <w:rFonts w:ascii="Times New Roman" w:hAnsi="Times New Roman"/>
          <w:sz w:val="18"/>
          <w:szCs w:val="18"/>
          <w:lang w:val="en-US"/>
        </w:rPr>
        <w:t xml:space="preserve"> ILL: Harlan Davidson, Inc., </w:t>
      </w:r>
      <w:r w:rsidRPr="0020628D">
        <w:rPr>
          <w:rFonts w:ascii="Times New Roman" w:hAnsi="Times New Roman"/>
          <w:sz w:val="18"/>
          <w:szCs w:val="18"/>
          <w:lang w:val="en-US"/>
        </w:rPr>
        <w:t>1994.</w:t>
      </w:r>
    </w:p>
    <w:p w:rsidR="00BC4E86" w:rsidRPr="00951793" w:rsidRDefault="00BC4E86" w:rsidP="00BC4E86">
      <w:pPr>
        <w:numPr>
          <w:ilvl w:val="0"/>
          <w:numId w:val="1"/>
        </w:numPr>
        <w:tabs>
          <w:tab w:val="clear" w:pos="128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  <w:lang w:val="en-US"/>
        </w:rPr>
      </w:pPr>
      <w:r w:rsidRPr="00951793">
        <w:rPr>
          <w:rFonts w:ascii="Times New Roman" w:hAnsi="Times New Roman"/>
          <w:sz w:val="18"/>
          <w:szCs w:val="18"/>
          <w:lang w:val="en-US"/>
        </w:rPr>
        <w:t>Khodorovich, Sergei. 1917-1987: Unsuccessful and Tragic Attempt to Create a “New Man” [</w:t>
      </w:r>
      <w:r w:rsidRPr="00951793">
        <w:rPr>
          <w:rFonts w:ascii="Times New Roman" w:hAnsi="Times New Roman"/>
          <w:sz w:val="18"/>
          <w:szCs w:val="18"/>
        </w:rPr>
        <w:t>Электронный</w:t>
      </w:r>
      <w:r w:rsidRPr="00951793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951793">
        <w:rPr>
          <w:rFonts w:ascii="Times New Roman" w:hAnsi="Times New Roman"/>
          <w:sz w:val="18"/>
          <w:szCs w:val="18"/>
        </w:rPr>
        <w:t>р</w:t>
      </w:r>
      <w:r w:rsidRPr="00951793">
        <w:rPr>
          <w:rFonts w:ascii="Times New Roman" w:hAnsi="Times New Roman"/>
          <w:sz w:val="18"/>
          <w:szCs w:val="18"/>
        </w:rPr>
        <w:t>е</w:t>
      </w:r>
      <w:r w:rsidRPr="00951793">
        <w:rPr>
          <w:rFonts w:ascii="Times New Roman" w:hAnsi="Times New Roman"/>
          <w:sz w:val="18"/>
          <w:szCs w:val="18"/>
        </w:rPr>
        <w:t>сурс</w:t>
      </w:r>
      <w:r w:rsidRPr="00951793">
        <w:rPr>
          <w:rFonts w:ascii="Times New Roman" w:hAnsi="Times New Roman"/>
          <w:sz w:val="18"/>
          <w:szCs w:val="18"/>
          <w:lang w:val="en-US"/>
        </w:rPr>
        <w:t>]</w:t>
      </w:r>
      <w:r w:rsidRPr="008D54F9">
        <w:rPr>
          <w:rFonts w:ascii="Times New Roman" w:hAnsi="Times New Roman"/>
          <w:sz w:val="18"/>
          <w:szCs w:val="18"/>
          <w:lang w:val="en-US"/>
        </w:rPr>
        <w:t xml:space="preserve">. – </w:t>
      </w:r>
      <w:r>
        <w:rPr>
          <w:rFonts w:ascii="Times New Roman" w:hAnsi="Times New Roman"/>
          <w:sz w:val="18"/>
          <w:szCs w:val="18"/>
        </w:rPr>
        <w:t>Электрон</w:t>
      </w:r>
      <w:r w:rsidRPr="008D54F9">
        <w:rPr>
          <w:rFonts w:ascii="Times New Roman" w:hAnsi="Times New Roman"/>
          <w:sz w:val="18"/>
          <w:szCs w:val="18"/>
          <w:lang w:val="en-US"/>
        </w:rPr>
        <w:t xml:space="preserve">. </w:t>
      </w:r>
      <w:r>
        <w:rPr>
          <w:rFonts w:ascii="Times New Roman" w:hAnsi="Times New Roman"/>
          <w:sz w:val="18"/>
          <w:szCs w:val="18"/>
        </w:rPr>
        <w:t>дан</w:t>
      </w:r>
      <w:r w:rsidRPr="008D54F9">
        <w:rPr>
          <w:rFonts w:ascii="Times New Roman" w:hAnsi="Times New Roman"/>
          <w:sz w:val="18"/>
          <w:szCs w:val="18"/>
          <w:lang w:val="en-US"/>
        </w:rPr>
        <w:t>. –</w:t>
      </w:r>
      <w:r w:rsidRPr="00951793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951793">
        <w:rPr>
          <w:rFonts w:ascii="Times New Roman" w:hAnsi="Times New Roman"/>
          <w:sz w:val="18"/>
          <w:szCs w:val="18"/>
        </w:rPr>
        <w:t>Режим</w:t>
      </w:r>
      <w:r w:rsidRPr="00951793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951793">
        <w:rPr>
          <w:rFonts w:ascii="Times New Roman" w:hAnsi="Times New Roman"/>
          <w:sz w:val="18"/>
          <w:szCs w:val="18"/>
        </w:rPr>
        <w:t>доступа</w:t>
      </w:r>
      <w:r w:rsidRPr="00951793">
        <w:rPr>
          <w:rFonts w:ascii="Times New Roman" w:hAnsi="Times New Roman"/>
          <w:sz w:val="18"/>
          <w:szCs w:val="18"/>
          <w:lang w:val="en-US"/>
        </w:rPr>
        <w:t>:</w:t>
      </w:r>
      <w:r w:rsidRPr="008D54F9">
        <w:rPr>
          <w:rFonts w:ascii="Times New Roman" w:hAnsi="Times New Roman"/>
          <w:sz w:val="18"/>
          <w:szCs w:val="18"/>
          <w:lang w:val="en-US"/>
        </w:rPr>
        <w:t xml:space="preserve"> </w:t>
      </w:r>
      <w:hyperlink r:id="rId5" w:history="1">
        <w:r w:rsidRPr="008D54F9">
          <w:rPr>
            <w:rStyle w:val="a7"/>
            <w:rFonts w:ascii="Times New Roman" w:hAnsi="Times New Roman"/>
            <w:sz w:val="18"/>
            <w:szCs w:val="18"/>
            <w:lang w:val="en-US"/>
          </w:rPr>
          <w:t>http://www.roca.org/OA/76-77/76f.htm</w:t>
        </w:r>
      </w:hyperlink>
      <w:r w:rsidRPr="008D54F9">
        <w:rPr>
          <w:rFonts w:ascii="Times New Roman" w:hAnsi="Times New Roman"/>
          <w:sz w:val="18"/>
          <w:szCs w:val="18"/>
          <w:lang w:val="en-US"/>
        </w:rPr>
        <w:t>.</w:t>
      </w:r>
    </w:p>
    <w:p w:rsidR="00BC4E86" w:rsidRPr="00951793" w:rsidRDefault="00BC4E86" w:rsidP="00BC4E86">
      <w:pPr>
        <w:numPr>
          <w:ilvl w:val="0"/>
          <w:numId w:val="1"/>
        </w:numPr>
        <w:tabs>
          <w:tab w:val="clear" w:pos="128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951793">
        <w:rPr>
          <w:rFonts w:ascii="Times New Roman" w:hAnsi="Times New Roman"/>
          <w:sz w:val="18"/>
          <w:szCs w:val="18"/>
        </w:rPr>
        <w:t>Архив кафедры истории Украины БГПУ (историко-этнографические экспедиции 2009 г.)</w:t>
      </w:r>
      <w:r>
        <w:rPr>
          <w:rFonts w:ascii="Times New Roman" w:hAnsi="Times New Roman"/>
          <w:sz w:val="18"/>
          <w:szCs w:val="18"/>
        </w:rPr>
        <w:t xml:space="preserve"> /</w:t>
      </w:r>
      <w:r w:rsidRPr="00951793">
        <w:rPr>
          <w:rFonts w:ascii="Times New Roman" w:hAnsi="Times New Roman"/>
          <w:sz w:val="18"/>
          <w:szCs w:val="18"/>
        </w:rPr>
        <w:t xml:space="preserve"> Кулик Але</w:t>
      </w:r>
      <w:r w:rsidRPr="00951793">
        <w:rPr>
          <w:rFonts w:ascii="Times New Roman" w:hAnsi="Times New Roman"/>
          <w:sz w:val="18"/>
          <w:szCs w:val="18"/>
        </w:rPr>
        <w:t>к</w:t>
      </w:r>
      <w:r w:rsidRPr="00951793">
        <w:rPr>
          <w:rFonts w:ascii="Times New Roman" w:hAnsi="Times New Roman"/>
          <w:sz w:val="18"/>
          <w:szCs w:val="18"/>
        </w:rPr>
        <w:t>сандра Григорьевна (5.01).</w:t>
      </w:r>
    </w:p>
    <w:p w:rsidR="00BC4E86" w:rsidRPr="00951793" w:rsidRDefault="00BC4E86" w:rsidP="00BC4E86">
      <w:pPr>
        <w:numPr>
          <w:ilvl w:val="0"/>
          <w:numId w:val="1"/>
        </w:numPr>
        <w:tabs>
          <w:tab w:val="clear" w:pos="128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951793">
        <w:rPr>
          <w:rFonts w:ascii="Times New Roman" w:hAnsi="Times New Roman"/>
          <w:sz w:val="18"/>
          <w:szCs w:val="18"/>
        </w:rPr>
        <w:t>Гуревич, А.</w:t>
      </w:r>
      <w:r>
        <w:rPr>
          <w:rFonts w:ascii="Times New Roman" w:hAnsi="Times New Roman"/>
          <w:sz w:val="18"/>
          <w:szCs w:val="18"/>
        </w:rPr>
        <w:t> </w:t>
      </w:r>
      <w:r w:rsidRPr="00951793">
        <w:rPr>
          <w:rFonts w:ascii="Times New Roman" w:hAnsi="Times New Roman"/>
          <w:sz w:val="18"/>
          <w:szCs w:val="18"/>
        </w:rPr>
        <w:t>Я. Проблема ментальностей в современной историографии // Всеобщая история: диску</w:t>
      </w:r>
      <w:r w:rsidRPr="00951793">
        <w:rPr>
          <w:rFonts w:ascii="Times New Roman" w:hAnsi="Times New Roman"/>
          <w:sz w:val="18"/>
          <w:szCs w:val="18"/>
        </w:rPr>
        <w:t>с</w:t>
      </w:r>
      <w:r w:rsidRPr="00951793">
        <w:rPr>
          <w:rFonts w:ascii="Times New Roman" w:hAnsi="Times New Roman"/>
          <w:sz w:val="18"/>
          <w:szCs w:val="18"/>
        </w:rPr>
        <w:t xml:space="preserve">сии, новые подходы. </w:t>
      </w:r>
      <w:r>
        <w:rPr>
          <w:rFonts w:ascii="Times New Roman" w:hAnsi="Times New Roman"/>
          <w:sz w:val="18"/>
          <w:szCs w:val="18"/>
        </w:rPr>
        <w:t>–</w:t>
      </w:r>
      <w:r w:rsidRPr="00951793">
        <w:rPr>
          <w:rFonts w:ascii="Times New Roman" w:hAnsi="Times New Roman"/>
          <w:sz w:val="18"/>
          <w:szCs w:val="18"/>
        </w:rPr>
        <w:t xml:space="preserve"> М.: Наука, 1989. </w:t>
      </w:r>
      <w:r>
        <w:rPr>
          <w:rFonts w:ascii="Times New Roman" w:hAnsi="Times New Roman"/>
          <w:sz w:val="18"/>
          <w:szCs w:val="18"/>
        </w:rPr>
        <w:t>–</w:t>
      </w:r>
      <w:r w:rsidRPr="00951793">
        <w:rPr>
          <w:rFonts w:ascii="Times New Roman" w:hAnsi="Times New Roman"/>
          <w:sz w:val="18"/>
          <w:szCs w:val="18"/>
        </w:rPr>
        <w:t xml:space="preserve"> Вып. 1. </w:t>
      </w:r>
      <w:r>
        <w:rPr>
          <w:rFonts w:ascii="Times New Roman" w:hAnsi="Times New Roman"/>
          <w:sz w:val="18"/>
          <w:szCs w:val="18"/>
        </w:rPr>
        <w:t>–</w:t>
      </w:r>
      <w:r w:rsidRPr="00951793">
        <w:rPr>
          <w:rFonts w:ascii="Times New Roman" w:hAnsi="Times New Roman"/>
          <w:sz w:val="18"/>
          <w:szCs w:val="18"/>
        </w:rPr>
        <w:t xml:space="preserve"> С. 75–89.</w:t>
      </w:r>
    </w:p>
    <w:p w:rsidR="00BC4E86" w:rsidRPr="00951793" w:rsidRDefault="00BC4E86" w:rsidP="00BC4E86">
      <w:pPr>
        <w:numPr>
          <w:ilvl w:val="0"/>
          <w:numId w:val="1"/>
        </w:numPr>
        <w:tabs>
          <w:tab w:val="clear" w:pos="128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951793">
        <w:rPr>
          <w:rFonts w:ascii="Times New Roman" w:hAnsi="Times New Roman"/>
          <w:sz w:val="18"/>
          <w:szCs w:val="18"/>
        </w:rPr>
        <w:t xml:space="preserve">Дорошкевич, В. Ментальність України і проблеми її державності // Розбудова держави. </w:t>
      </w:r>
      <w:r>
        <w:rPr>
          <w:rFonts w:ascii="Times New Roman" w:hAnsi="Times New Roman"/>
          <w:sz w:val="18"/>
          <w:szCs w:val="18"/>
        </w:rPr>
        <w:t>–</w:t>
      </w:r>
      <w:r w:rsidRPr="00951793">
        <w:rPr>
          <w:rFonts w:ascii="Times New Roman" w:hAnsi="Times New Roman"/>
          <w:sz w:val="18"/>
          <w:szCs w:val="18"/>
        </w:rPr>
        <w:t xml:space="preserve"> 1992. </w:t>
      </w:r>
      <w:r>
        <w:rPr>
          <w:rFonts w:ascii="Times New Roman" w:hAnsi="Times New Roman"/>
          <w:sz w:val="18"/>
          <w:szCs w:val="18"/>
        </w:rPr>
        <w:t>–</w:t>
      </w:r>
      <w:r w:rsidRPr="00951793">
        <w:rPr>
          <w:rFonts w:ascii="Times New Roman" w:hAnsi="Times New Roman"/>
          <w:sz w:val="18"/>
          <w:szCs w:val="18"/>
        </w:rPr>
        <w:t xml:space="preserve"> № 7. </w:t>
      </w:r>
      <w:r>
        <w:rPr>
          <w:rFonts w:ascii="Times New Roman" w:hAnsi="Times New Roman"/>
          <w:sz w:val="18"/>
          <w:szCs w:val="18"/>
        </w:rPr>
        <w:t>–</w:t>
      </w:r>
      <w:r w:rsidRPr="00951793">
        <w:rPr>
          <w:rFonts w:ascii="Times New Roman" w:hAnsi="Times New Roman"/>
          <w:sz w:val="18"/>
          <w:szCs w:val="18"/>
        </w:rPr>
        <w:t xml:space="preserve"> С. 20–26.</w:t>
      </w:r>
    </w:p>
    <w:p w:rsidR="00BC4E86" w:rsidRPr="00951793" w:rsidRDefault="00BC4E86" w:rsidP="00BC4E86">
      <w:pPr>
        <w:numPr>
          <w:ilvl w:val="0"/>
          <w:numId w:val="1"/>
        </w:numPr>
        <w:tabs>
          <w:tab w:val="clear" w:pos="128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951793">
        <w:rPr>
          <w:rFonts w:ascii="Times New Roman" w:hAnsi="Times New Roman"/>
          <w:sz w:val="18"/>
          <w:szCs w:val="18"/>
        </w:rPr>
        <w:t>Капустян, Г. Голод і селянська ментальність // Голод-геноцид 1933 року в Україні: історико-політологічний аналіз соціально-демографічних та м</w:t>
      </w:r>
      <w:r>
        <w:rPr>
          <w:rFonts w:ascii="Times New Roman" w:hAnsi="Times New Roman"/>
          <w:sz w:val="18"/>
          <w:szCs w:val="18"/>
        </w:rPr>
        <w:t>орально-психологічних наслідків</w:t>
      </w:r>
      <w:r w:rsidRPr="00951793">
        <w:rPr>
          <w:rFonts w:ascii="Times New Roman" w:hAnsi="Times New Roman"/>
          <w:sz w:val="18"/>
          <w:szCs w:val="18"/>
        </w:rPr>
        <w:t>: Міжнар. наук.-теорет. конф., Київ, 28 листопада 1998 р. : Матеріали. </w:t>
      </w:r>
      <w:r>
        <w:rPr>
          <w:rFonts w:ascii="Times New Roman" w:hAnsi="Times New Roman"/>
          <w:sz w:val="18"/>
          <w:szCs w:val="18"/>
        </w:rPr>
        <w:t>–</w:t>
      </w:r>
      <w:r w:rsidRPr="00951793">
        <w:rPr>
          <w:rFonts w:ascii="Times New Roman" w:hAnsi="Times New Roman"/>
          <w:sz w:val="18"/>
          <w:szCs w:val="18"/>
        </w:rPr>
        <w:t xml:space="preserve"> Київ</w:t>
      </w:r>
      <w:r>
        <w:rPr>
          <w:rFonts w:ascii="Times New Roman" w:hAnsi="Times New Roman"/>
          <w:sz w:val="18"/>
          <w:szCs w:val="18"/>
        </w:rPr>
        <w:t>;</w:t>
      </w:r>
      <w:r w:rsidRPr="00951793">
        <w:rPr>
          <w:rFonts w:ascii="Times New Roman" w:hAnsi="Times New Roman"/>
          <w:sz w:val="18"/>
          <w:szCs w:val="18"/>
        </w:rPr>
        <w:t xml:space="preserve"> Нью-Йорк: Вид-во М.П. Коць, 2000. </w:t>
      </w:r>
      <w:r>
        <w:rPr>
          <w:rFonts w:ascii="Times New Roman" w:hAnsi="Times New Roman"/>
          <w:sz w:val="18"/>
          <w:szCs w:val="18"/>
        </w:rPr>
        <w:t>–</w:t>
      </w:r>
      <w:r w:rsidRPr="00951793">
        <w:rPr>
          <w:rFonts w:ascii="Times New Roman" w:hAnsi="Times New Roman"/>
          <w:sz w:val="18"/>
          <w:szCs w:val="18"/>
        </w:rPr>
        <w:t xml:space="preserve"> С. 179–190.</w:t>
      </w:r>
    </w:p>
    <w:p w:rsidR="00BC4E86" w:rsidRPr="00951793" w:rsidRDefault="00BC4E86" w:rsidP="00BC4E86">
      <w:pPr>
        <w:numPr>
          <w:ilvl w:val="0"/>
          <w:numId w:val="1"/>
        </w:numPr>
        <w:tabs>
          <w:tab w:val="clear" w:pos="128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951793">
        <w:rPr>
          <w:rFonts w:ascii="Times New Roman" w:hAnsi="Times New Roman"/>
          <w:sz w:val="18"/>
          <w:szCs w:val="18"/>
        </w:rPr>
        <w:t>Колосовская, Т.</w:t>
      </w:r>
      <w:r>
        <w:rPr>
          <w:rFonts w:ascii="Times New Roman" w:hAnsi="Times New Roman"/>
          <w:sz w:val="18"/>
          <w:szCs w:val="18"/>
        </w:rPr>
        <w:t> </w:t>
      </w:r>
      <w:r w:rsidRPr="00951793">
        <w:rPr>
          <w:rFonts w:ascii="Times New Roman" w:hAnsi="Times New Roman"/>
          <w:sz w:val="18"/>
          <w:szCs w:val="18"/>
        </w:rPr>
        <w:t>А. Борьба с религиозным мировоззрением советских людей в 20</w:t>
      </w:r>
      <w:r>
        <w:rPr>
          <w:rFonts w:ascii="Times New Roman" w:hAnsi="Times New Roman"/>
          <w:sz w:val="18"/>
          <w:szCs w:val="18"/>
        </w:rPr>
        <w:t>–</w:t>
      </w:r>
      <w:r w:rsidRPr="00951793">
        <w:rPr>
          <w:rFonts w:ascii="Times New Roman" w:hAnsi="Times New Roman"/>
          <w:sz w:val="18"/>
          <w:szCs w:val="18"/>
        </w:rPr>
        <w:t>30-е гг. ХХ в. (по материалам Ставрополья) // Проблемы повседневности в истории: образ жизни, сознание и методология из</w:t>
      </w:r>
      <w:r w:rsidRPr="00951793">
        <w:rPr>
          <w:rFonts w:ascii="Times New Roman" w:hAnsi="Times New Roman"/>
          <w:sz w:val="18"/>
          <w:szCs w:val="18"/>
        </w:rPr>
        <w:t>у</w:t>
      </w:r>
      <w:r w:rsidRPr="00951793">
        <w:rPr>
          <w:rFonts w:ascii="Times New Roman" w:hAnsi="Times New Roman"/>
          <w:sz w:val="18"/>
          <w:szCs w:val="18"/>
        </w:rPr>
        <w:t xml:space="preserve">чения. </w:t>
      </w:r>
      <w:r>
        <w:rPr>
          <w:rFonts w:ascii="Times New Roman" w:hAnsi="Times New Roman"/>
          <w:sz w:val="18"/>
          <w:szCs w:val="18"/>
        </w:rPr>
        <w:t xml:space="preserve">– </w:t>
      </w:r>
      <w:r w:rsidRPr="00951793">
        <w:rPr>
          <w:rFonts w:ascii="Times New Roman" w:hAnsi="Times New Roman"/>
          <w:sz w:val="18"/>
          <w:szCs w:val="18"/>
        </w:rPr>
        <w:t xml:space="preserve">Ставрополь, 2001. </w:t>
      </w:r>
      <w:r>
        <w:rPr>
          <w:rFonts w:ascii="Times New Roman" w:hAnsi="Times New Roman"/>
          <w:sz w:val="18"/>
          <w:szCs w:val="18"/>
        </w:rPr>
        <w:t>–</w:t>
      </w:r>
      <w:r w:rsidRPr="0095179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С</w:t>
      </w:r>
      <w:r w:rsidRPr="00951793">
        <w:rPr>
          <w:rFonts w:ascii="Times New Roman" w:hAnsi="Times New Roman"/>
          <w:sz w:val="18"/>
          <w:szCs w:val="18"/>
        </w:rPr>
        <w:t>. 238-245.</w:t>
      </w:r>
    </w:p>
    <w:p w:rsidR="00BC4E86" w:rsidRPr="00951793" w:rsidRDefault="00BC4E86" w:rsidP="00BC4E86">
      <w:pPr>
        <w:numPr>
          <w:ilvl w:val="0"/>
          <w:numId w:val="1"/>
        </w:numPr>
        <w:tabs>
          <w:tab w:val="clear" w:pos="128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951793">
        <w:rPr>
          <w:rFonts w:ascii="Times New Roman" w:hAnsi="Times New Roman"/>
          <w:sz w:val="18"/>
          <w:szCs w:val="18"/>
        </w:rPr>
        <w:t>Культура и история</w:t>
      </w:r>
      <w:r>
        <w:rPr>
          <w:rFonts w:ascii="Times New Roman" w:hAnsi="Times New Roman"/>
          <w:sz w:val="18"/>
          <w:szCs w:val="18"/>
        </w:rPr>
        <w:t>: интервью с</w:t>
      </w:r>
      <w:r w:rsidRPr="00951793">
        <w:rPr>
          <w:rFonts w:ascii="Times New Roman" w:hAnsi="Times New Roman"/>
          <w:sz w:val="18"/>
          <w:szCs w:val="18"/>
        </w:rPr>
        <w:t xml:space="preserve"> проф. А.</w:t>
      </w:r>
      <w:r>
        <w:rPr>
          <w:rFonts w:ascii="Times New Roman" w:hAnsi="Times New Roman"/>
          <w:sz w:val="18"/>
          <w:szCs w:val="18"/>
        </w:rPr>
        <w:t> </w:t>
      </w:r>
      <w:r w:rsidRPr="00951793">
        <w:rPr>
          <w:rFonts w:ascii="Times New Roman" w:hAnsi="Times New Roman"/>
          <w:sz w:val="18"/>
          <w:szCs w:val="18"/>
        </w:rPr>
        <w:t>Я. Гуревич</w:t>
      </w:r>
      <w:r>
        <w:rPr>
          <w:rFonts w:ascii="Times New Roman" w:hAnsi="Times New Roman"/>
          <w:sz w:val="18"/>
          <w:szCs w:val="18"/>
        </w:rPr>
        <w:t>ем</w:t>
      </w:r>
      <w:r w:rsidRPr="00951793">
        <w:rPr>
          <w:rFonts w:ascii="Times New Roman" w:hAnsi="Times New Roman"/>
          <w:sz w:val="18"/>
          <w:szCs w:val="18"/>
        </w:rPr>
        <w:t xml:space="preserve"> // Новая и новейшая история. </w:t>
      </w:r>
      <w:r>
        <w:rPr>
          <w:rFonts w:ascii="Times New Roman" w:hAnsi="Times New Roman"/>
          <w:sz w:val="18"/>
          <w:szCs w:val="18"/>
        </w:rPr>
        <w:t>–</w:t>
      </w:r>
      <w:r w:rsidRPr="00951793">
        <w:rPr>
          <w:rFonts w:ascii="Times New Roman" w:hAnsi="Times New Roman"/>
          <w:sz w:val="18"/>
          <w:szCs w:val="18"/>
        </w:rPr>
        <w:t xml:space="preserve"> 1991. </w:t>
      </w:r>
      <w:r>
        <w:rPr>
          <w:rFonts w:ascii="Times New Roman" w:hAnsi="Times New Roman"/>
          <w:sz w:val="18"/>
          <w:szCs w:val="18"/>
        </w:rPr>
        <w:t>–</w:t>
      </w:r>
      <w:r w:rsidRPr="00951793">
        <w:rPr>
          <w:rFonts w:ascii="Times New Roman" w:hAnsi="Times New Roman"/>
          <w:sz w:val="18"/>
          <w:szCs w:val="18"/>
        </w:rPr>
        <w:t xml:space="preserve"> №</w:t>
      </w:r>
      <w:r>
        <w:rPr>
          <w:rFonts w:ascii="Times New Roman" w:hAnsi="Times New Roman"/>
          <w:sz w:val="18"/>
          <w:szCs w:val="18"/>
        </w:rPr>
        <w:t xml:space="preserve"> </w:t>
      </w:r>
      <w:r w:rsidRPr="00951793">
        <w:rPr>
          <w:rFonts w:ascii="Times New Roman" w:hAnsi="Times New Roman"/>
          <w:sz w:val="18"/>
          <w:szCs w:val="18"/>
        </w:rPr>
        <w:t xml:space="preserve">1. </w:t>
      </w:r>
      <w:r>
        <w:rPr>
          <w:rFonts w:ascii="Times New Roman" w:hAnsi="Times New Roman"/>
          <w:sz w:val="18"/>
          <w:szCs w:val="18"/>
        </w:rPr>
        <w:t>–</w:t>
      </w:r>
      <w:r w:rsidRPr="00951793">
        <w:rPr>
          <w:rFonts w:ascii="Times New Roman" w:hAnsi="Times New Roman"/>
          <w:sz w:val="18"/>
          <w:szCs w:val="18"/>
        </w:rPr>
        <w:t xml:space="preserve"> С. 97-100. </w:t>
      </w:r>
    </w:p>
    <w:p w:rsidR="00BC4E86" w:rsidRPr="00951793" w:rsidRDefault="00BC4E86" w:rsidP="00BC4E86">
      <w:pPr>
        <w:numPr>
          <w:ilvl w:val="0"/>
          <w:numId w:val="1"/>
        </w:numPr>
        <w:tabs>
          <w:tab w:val="clear" w:pos="128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951793">
        <w:rPr>
          <w:rFonts w:ascii="Times New Roman" w:hAnsi="Times New Roman"/>
          <w:sz w:val="18"/>
          <w:szCs w:val="18"/>
        </w:rPr>
        <w:t>Лебина, Н.</w:t>
      </w:r>
      <w:r>
        <w:rPr>
          <w:rFonts w:ascii="Times New Roman" w:hAnsi="Times New Roman"/>
          <w:sz w:val="18"/>
          <w:szCs w:val="18"/>
        </w:rPr>
        <w:t xml:space="preserve"> </w:t>
      </w:r>
      <w:r w:rsidRPr="00951793">
        <w:rPr>
          <w:rFonts w:ascii="Times New Roman" w:hAnsi="Times New Roman"/>
          <w:sz w:val="18"/>
          <w:szCs w:val="18"/>
        </w:rPr>
        <w:t>Б. Повсе</w:t>
      </w:r>
      <w:r>
        <w:rPr>
          <w:rFonts w:ascii="Times New Roman" w:hAnsi="Times New Roman"/>
          <w:sz w:val="18"/>
          <w:szCs w:val="18"/>
        </w:rPr>
        <w:t>дневная жизнь советского города</w:t>
      </w:r>
      <w:r w:rsidRPr="00951793">
        <w:rPr>
          <w:rFonts w:ascii="Times New Roman" w:hAnsi="Times New Roman"/>
          <w:sz w:val="18"/>
          <w:szCs w:val="18"/>
        </w:rPr>
        <w:t>: н</w:t>
      </w:r>
      <w:r>
        <w:rPr>
          <w:rFonts w:ascii="Times New Roman" w:hAnsi="Times New Roman"/>
          <w:sz w:val="18"/>
          <w:szCs w:val="18"/>
        </w:rPr>
        <w:t>ормы и аномалии 1920–</w:t>
      </w:r>
      <w:r w:rsidRPr="00951793">
        <w:rPr>
          <w:rFonts w:ascii="Times New Roman" w:hAnsi="Times New Roman"/>
          <w:sz w:val="18"/>
          <w:szCs w:val="18"/>
        </w:rPr>
        <w:t>1930 годы</w:t>
      </w:r>
      <w:r>
        <w:rPr>
          <w:rFonts w:ascii="Times New Roman" w:hAnsi="Times New Roman"/>
          <w:sz w:val="18"/>
          <w:szCs w:val="18"/>
        </w:rPr>
        <w:t xml:space="preserve"> / Н. Б. Лебина. – С</w:t>
      </w:r>
      <w:r w:rsidRPr="00951793">
        <w:rPr>
          <w:rFonts w:ascii="Times New Roman" w:hAnsi="Times New Roman"/>
          <w:sz w:val="18"/>
          <w:szCs w:val="18"/>
        </w:rPr>
        <w:t xml:space="preserve">Пб.: Журнал «Нева», 1999. </w:t>
      </w:r>
      <w:r>
        <w:rPr>
          <w:rFonts w:ascii="Times New Roman" w:hAnsi="Times New Roman"/>
          <w:sz w:val="18"/>
          <w:szCs w:val="18"/>
        </w:rPr>
        <w:t>–</w:t>
      </w:r>
      <w:r w:rsidRPr="00951793">
        <w:rPr>
          <w:rFonts w:ascii="Times New Roman" w:hAnsi="Times New Roman"/>
          <w:sz w:val="18"/>
          <w:szCs w:val="18"/>
        </w:rPr>
        <w:t xml:space="preserve"> 318 с.: ил.</w:t>
      </w:r>
    </w:p>
    <w:p w:rsidR="00BC4E86" w:rsidRPr="00951793" w:rsidRDefault="00BC4E86" w:rsidP="00BC4E86">
      <w:pPr>
        <w:numPr>
          <w:ilvl w:val="0"/>
          <w:numId w:val="1"/>
        </w:numPr>
        <w:tabs>
          <w:tab w:val="clear" w:pos="128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951793">
        <w:rPr>
          <w:rFonts w:ascii="Times New Roman" w:hAnsi="Times New Roman"/>
          <w:sz w:val="18"/>
          <w:szCs w:val="18"/>
        </w:rPr>
        <w:t>Лісеєнко, О.</w:t>
      </w:r>
      <w:r>
        <w:rPr>
          <w:rFonts w:ascii="Times New Roman" w:hAnsi="Times New Roman"/>
          <w:sz w:val="18"/>
          <w:szCs w:val="18"/>
        </w:rPr>
        <w:t xml:space="preserve"> </w:t>
      </w:r>
      <w:r w:rsidRPr="00951793">
        <w:rPr>
          <w:rFonts w:ascii="Times New Roman" w:hAnsi="Times New Roman"/>
          <w:sz w:val="18"/>
          <w:szCs w:val="18"/>
        </w:rPr>
        <w:t>В. Менталітет : сутність та осо</w:t>
      </w:r>
      <w:r>
        <w:rPr>
          <w:rFonts w:ascii="Times New Roman" w:hAnsi="Times New Roman"/>
          <w:sz w:val="18"/>
          <w:szCs w:val="18"/>
        </w:rPr>
        <w:t>бливості регіональних проявів: а</w:t>
      </w:r>
      <w:r w:rsidRPr="00951793">
        <w:rPr>
          <w:rFonts w:ascii="Times New Roman" w:hAnsi="Times New Roman"/>
          <w:sz w:val="18"/>
          <w:szCs w:val="18"/>
        </w:rPr>
        <w:t>втореф. дис</w:t>
      </w:r>
      <w:r>
        <w:rPr>
          <w:rFonts w:ascii="Times New Roman" w:hAnsi="Times New Roman"/>
          <w:sz w:val="18"/>
          <w:szCs w:val="18"/>
        </w:rPr>
        <w:t xml:space="preserve">. </w:t>
      </w:r>
      <w:r w:rsidRPr="00951793">
        <w:rPr>
          <w:rFonts w:ascii="Times New Roman" w:hAnsi="Times New Roman"/>
          <w:sz w:val="18"/>
          <w:szCs w:val="18"/>
        </w:rPr>
        <w:t xml:space="preserve">... канд. соціол. наук: 22.00.06 / </w:t>
      </w:r>
      <w:r>
        <w:rPr>
          <w:rFonts w:ascii="Times New Roman" w:hAnsi="Times New Roman"/>
          <w:sz w:val="18"/>
          <w:szCs w:val="18"/>
        </w:rPr>
        <w:t>О. В. Лісеєнко; Харківський держ. ун-т. –</w:t>
      </w:r>
      <w:r w:rsidRPr="00951793">
        <w:rPr>
          <w:rFonts w:ascii="Times New Roman" w:hAnsi="Times New Roman"/>
          <w:sz w:val="18"/>
          <w:szCs w:val="18"/>
        </w:rPr>
        <w:t xml:space="preserve"> Х</w:t>
      </w:r>
      <w:r>
        <w:rPr>
          <w:rFonts w:ascii="Times New Roman" w:hAnsi="Times New Roman"/>
          <w:sz w:val="18"/>
          <w:szCs w:val="18"/>
        </w:rPr>
        <w:t>арьк</w:t>
      </w:r>
      <w:r>
        <w:rPr>
          <w:rFonts w:ascii="Times New Roman" w:hAnsi="Times New Roman"/>
          <w:sz w:val="18"/>
          <w:szCs w:val="18"/>
          <w:lang w:val="en-US"/>
        </w:rPr>
        <w:t>i</w:t>
      </w:r>
      <w:r>
        <w:rPr>
          <w:rFonts w:ascii="Times New Roman" w:hAnsi="Times New Roman"/>
          <w:sz w:val="18"/>
          <w:szCs w:val="18"/>
        </w:rPr>
        <w:t>в</w:t>
      </w:r>
      <w:r w:rsidRPr="00951793">
        <w:rPr>
          <w:rFonts w:ascii="Times New Roman" w:hAnsi="Times New Roman"/>
          <w:sz w:val="18"/>
          <w:szCs w:val="18"/>
        </w:rPr>
        <w:t xml:space="preserve">., 1998. </w:t>
      </w:r>
      <w:r w:rsidRPr="008D54F9">
        <w:rPr>
          <w:rFonts w:ascii="Times New Roman" w:hAnsi="Times New Roman"/>
          <w:sz w:val="18"/>
          <w:szCs w:val="18"/>
        </w:rPr>
        <w:t>–</w:t>
      </w:r>
      <w:r w:rsidRPr="00951793">
        <w:rPr>
          <w:rFonts w:ascii="Times New Roman" w:hAnsi="Times New Roman"/>
          <w:sz w:val="18"/>
          <w:szCs w:val="18"/>
        </w:rPr>
        <w:t xml:space="preserve"> 17 с.</w:t>
      </w:r>
    </w:p>
    <w:p w:rsidR="00BC4E86" w:rsidRPr="00951793" w:rsidRDefault="00BC4E86" w:rsidP="00BC4E86">
      <w:pPr>
        <w:numPr>
          <w:ilvl w:val="0"/>
          <w:numId w:val="1"/>
        </w:numPr>
        <w:tabs>
          <w:tab w:val="clear" w:pos="128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951793">
        <w:rPr>
          <w:rFonts w:ascii="Times New Roman" w:hAnsi="Times New Roman"/>
          <w:sz w:val="18"/>
          <w:szCs w:val="18"/>
        </w:rPr>
        <w:t xml:space="preserve">Поняття ментальності в суспільних науках // Ґенеза. </w:t>
      </w:r>
      <w:r w:rsidRPr="008D54F9">
        <w:rPr>
          <w:rFonts w:ascii="Times New Roman" w:hAnsi="Times New Roman"/>
          <w:sz w:val="18"/>
          <w:szCs w:val="18"/>
        </w:rPr>
        <w:t>–</w:t>
      </w:r>
      <w:r w:rsidRPr="00951793">
        <w:rPr>
          <w:rFonts w:ascii="Times New Roman" w:hAnsi="Times New Roman"/>
          <w:sz w:val="18"/>
          <w:szCs w:val="18"/>
        </w:rPr>
        <w:t xml:space="preserve"> 1995. </w:t>
      </w:r>
      <w:r w:rsidRPr="008D54F9">
        <w:rPr>
          <w:rFonts w:ascii="Times New Roman" w:hAnsi="Times New Roman"/>
          <w:sz w:val="18"/>
          <w:szCs w:val="18"/>
        </w:rPr>
        <w:t>–</w:t>
      </w:r>
      <w:r>
        <w:rPr>
          <w:rFonts w:ascii="Times New Roman" w:hAnsi="Times New Roman"/>
          <w:sz w:val="18"/>
          <w:szCs w:val="18"/>
        </w:rPr>
        <w:t xml:space="preserve"> № 1 (3). </w:t>
      </w:r>
      <w:r w:rsidRPr="008D54F9">
        <w:rPr>
          <w:rFonts w:ascii="Times New Roman" w:hAnsi="Times New Roman"/>
          <w:sz w:val="18"/>
          <w:szCs w:val="18"/>
        </w:rPr>
        <w:t>–</w:t>
      </w:r>
      <w:r w:rsidRPr="00951793">
        <w:rPr>
          <w:rFonts w:ascii="Times New Roman" w:hAnsi="Times New Roman"/>
          <w:sz w:val="18"/>
          <w:szCs w:val="18"/>
        </w:rPr>
        <w:t xml:space="preserve"> С. 8-13.</w:t>
      </w:r>
    </w:p>
    <w:p w:rsidR="00BC4E86" w:rsidRPr="00951793" w:rsidRDefault="00BC4E86" w:rsidP="00BC4E86">
      <w:pPr>
        <w:numPr>
          <w:ilvl w:val="0"/>
          <w:numId w:val="1"/>
        </w:numPr>
        <w:tabs>
          <w:tab w:val="clear" w:pos="128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951793">
        <w:rPr>
          <w:rFonts w:ascii="Times New Roman" w:hAnsi="Times New Roman"/>
          <w:sz w:val="18"/>
          <w:szCs w:val="18"/>
        </w:rPr>
        <w:t>Пушкарев, Л.</w:t>
      </w:r>
      <w:r>
        <w:rPr>
          <w:rFonts w:ascii="Times New Roman" w:hAnsi="Times New Roman"/>
          <w:sz w:val="18"/>
          <w:szCs w:val="18"/>
          <w:lang w:val="en-US"/>
        </w:rPr>
        <w:t> </w:t>
      </w:r>
      <w:r w:rsidRPr="00951793">
        <w:rPr>
          <w:rFonts w:ascii="Times New Roman" w:hAnsi="Times New Roman"/>
          <w:sz w:val="18"/>
          <w:szCs w:val="18"/>
        </w:rPr>
        <w:t>Н. Что такое менталитет? Историографические заметки // Отечественная и</w:t>
      </w:r>
      <w:r w:rsidRPr="00951793">
        <w:rPr>
          <w:rFonts w:ascii="Times New Roman" w:hAnsi="Times New Roman"/>
          <w:sz w:val="18"/>
          <w:szCs w:val="18"/>
        </w:rPr>
        <w:t>с</w:t>
      </w:r>
      <w:r w:rsidRPr="00951793">
        <w:rPr>
          <w:rFonts w:ascii="Times New Roman" w:hAnsi="Times New Roman"/>
          <w:sz w:val="18"/>
          <w:szCs w:val="18"/>
        </w:rPr>
        <w:t xml:space="preserve">тория. </w:t>
      </w:r>
      <w:r w:rsidRPr="008D54F9">
        <w:rPr>
          <w:rFonts w:ascii="Times New Roman" w:hAnsi="Times New Roman"/>
          <w:sz w:val="18"/>
          <w:szCs w:val="18"/>
        </w:rPr>
        <w:t>–</w:t>
      </w:r>
      <w:r w:rsidRPr="00951793">
        <w:rPr>
          <w:rFonts w:ascii="Times New Roman" w:hAnsi="Times New Roman"/>
          <w:sz w:val="18"/>
          <w:szCs w:val="18"/>
        </w:rPr>
        <w:t xml:space="preserve"> 1995. </w:t>
      </w:r>
      <w:r w:rsidRPr="008D54F9">
        <w:rPr>
          <w:rFonts w:ascii="Times New Roman" w:hAnsi="Times New Roman"/>
          <w:sz w:val="18"/>
          <w:szCs w:val="18"/>
        </w:rPr>
        <w:t>–</w:t>
      </w:r>
      <w:r w:rsidRPr="00951793">
        <w:rPr>
          <w:rFonts w:ascii="Times New Roman" w:hAnsi="Times New Roman"/>
          <w:sz w:val="18"/>
          <w:szCs w:val="18"/>
        </w:rPr>
        <w:t xml:space="preserve"> № 3. </w:t>
      </w:r>
      <w:r w:rsidRPr="008D54F9">
        <w:rPr>
          <w:rFonts w:ascii="Times New Roman" w:hAnsi="Times New Roman"/>
          <w:sz w:val="18"/>
          <w:szCs w:val="18"/>
        </w:rPr>
        <w:t>–</w:t>
      </w:r>
      <w:r w:rsidRPr="00951793">
        <w:rPr>
          <w:rFonts w:ascii="Times New Roman" w:hAnsi="Times New Roman"/>
          <w:sz w:val="18"/>
          <w:szCs w:val="18"/>
        </w:rPr>
        <w:t xml:space="preserve"> С. 158-166.</w:t>
      </w:r>
    </w:p>
    <w:p w:rsidR="00BC4E86" w:rsidRPr="00951793" w:rsidRDefault="00BC4E86" w:rsidP="00BC4E86">
      <w:pPr>
        <w:numPr>
          <w:ilvl w:val="0"/>
          <w:numId w:val="1"/>
        </w:numPr>
        <w:tabs>
          <w:tab w:val="clear" w:pos="128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951793">
        <w:rPr>
          <w:rFonts w:ascii="Times New Roman" w:hAnsi="Times New Roman"/>
          <w:sz w:val="18"/>
          <w:szCs w:val="18"/>
        </w:rPr>
        <w:t>Фицпатрик, Ш. Повседневный сталинизм. Социальная история Советской России в 30-е г</w:t>
      </w:r>
      <w:r w:rsidRPr="00951793">
        <w:rPr>
          <w:rFonts w:ascii="Times New Roman" w:hAnsi="Times New Roman"/>
          <w:sz w:val="18"/>
          <w:szCs w:val="18"/>
        </w:rPr>
        <w:t>о</w:t>
      </w:r>
      <w:r>
        <w:rPr>
          <w:rFonts w:ascii="Times New Roman" w:hAnsi="Times New Roman"/>
          <w:sz w:val="18"/>
          <w:szCs w:val="18"/>
        </w:rPr>
        <w:t>ды</w:t>
      </w:r>
      <w:r w:rsidRPr="00951793">
        <w:rPr>
          <w:rFonts w:ascii="Times New Roman" w:hAnsi="Times New Roman"/>
          <w:sz w:val="18"/>
          <w:szCs w:val="18"/>
        </w:rPr>
        <w:t>: город</w:t>
      </w:r>
      <w:r>
        <w:rPr>
          <w:rFonts w:ascii="Times New Roman" w:hAnsi="Times New Roman"/>
          <w:sz w:val="18"/>
          <w:szCs w:val="18"/>
        </w:rPr>
        <w:t xml:space="preserve">: </w:t>
      </w:r>
      <w:r w:rsidRPr="00951793">
        <w:rPr>
          <w:rFonts w:ascii="Times New Roman" w:hAnsi="Times New Roman"/>
          <w:sz w:val="18"/>
          <w:szCs w:val="18"/>
        </w:rPr>
        <w:t>пер. с англ. Л.</w:t>
      </w:r>
      <w:r>
        <w:rPr>
          <w:rFonts w:ascii="Times New Roman" w:hAnsi="Times New Roman"/>
          <w:sz w:val="18"/>
          <w:szCs w:val="18"/>
        </w:rPr>
        <w:t xml:space="preserve"> </w:t>
      </w:r>
      <w:r w:rsidRPr="00951793">
        <w:rPr>
          <w:rFonts w:ascii="Times New Roman" w:hAnsi="Times New Roman"/>
          <w:sz w:val="18"/>
          <w:szCs w:val="18"/>
        </w:rPr>
        <w:t xml:space="preserve">Ю. Пантина / Ш. Фицпатрик. </w:t>
      </w:r>
      <w:r>
        <w:rPr>
          <w:rFonts w:ascii="Times New Roman" w:hAnsi="Times New Roman"/>
          <w:sz w:val="18"/>
          <w:szCs w:val="18"/>
        </w:rPr>
        <w:t>–</w:t>
      </w:r>
      <w:r w:rsidRPr="00951793">
        <w:rPr>
          <w:rFonts w:ascii="Times New Roman" w:hAnsi="Times New Roman"/>
          <w:sz w:val="18"/>
          <w:szCs w:val="18"/>
        </w:rPr>
        <w:t xml:space="preserve"> 2-е изд. </w:t>
      </w:r>
      <w:r>
        <w:rPr>
          <w:rFonts w:ascii="Times New Roman" w:hAnsi="Times New Roman"/>
          <w:sz w:val="18"/>
          <w:szCs w:val="18"/>
        </w:rPr>
        <w:t>–</w:t>
      </w:r>
      <w:r w:rsidRPr="00951793">
        <w:rPr>
          <w:rFonts w:ascii="Times New Roman" w:hAnsi="Times New Roman"/>
          <w:sz w:val="18"/>
          <w:szCs w:val="18"/>
        </w:rPr>
        <w:t xml:space="preserve"> М.: Российская политическая энциклопедия (РО</w:t>
      </w:r>
      <w:r w:rsidRPr="00951793">
        <w:rPr>
          <w:rFonts w:ascii="Times New Roman" w:hAnsi="Times New Roman"/>
          <w:sz w:val="18"/>
          <w:szCs w:val="18"/>
        </w:rPr>
        <w:t>С</w:t>
      </w:r>
      <w:r>
        <w:rPr>
          <w:rFonts w:ascii="Times New Roman" w:hAnsi="Times New Roman"/>
          <w:sz w:val="18"/>
          <w:szCs w:val="18"/>
        </w:rPr>
        <w:t>СПЭН), 2008. –</w:t>
      </w:r>
      <w:r w:rsidRPr="00951793">
        <w:rPr>
          <w:rFonts w:ascii="Times New Roman" w:hAnsi="Times New Roman"/>
          <w:sz w:val="18"/>
          <w:szCs w:val="18"/>
        </w:rPr>
        <w:t xml:space="preserve"> 336 с.</w:t>
      </w:r>
    </w:p>
    <w:p w:rsidR="00BC4E86" w:rsidRPr="00951793" w:rsidRDefault="00BC4E86" w:rsidP="00BC4E86">
      <w:pPr>
        <w:numPr>
          <w:ilvl w:val="0"/>
          <w:numId w:val="1"/>
        </w:numPr>
        <w:tabs>
          <w:tab w:val="clear" w:pos="128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951793">
        <w:rPr>
          <w:rFonts w:ascii="Times New Roman" w:hAnsi="Times New Roman"/>
          <w:sz w:val="18"/>
          <w:szCs w:val="18"/>
        </w:rPr>
        <w:t>Фицпатрик, Ш. Сталинские крестьяне. Социальная истор</w:t>
      </w:r>
      <w:r>
        <w:rPr>
          <w:rFonts w:ascii="Times New Roman" w:hAnsi="Times New Roman"/>
          <w:sz w:val="18"/>
          <w:szCs w:val="18"/>
        </w:rPr>
        <w:t>ия Советской России в 30-е годы</w:t>
      </w:r>
      <w:r w:rsidRPr="00951793">
        <w:rPr>
          <w:rFonts w:ascii="Times New Roman" w:hAnsi="Times New Roman"/>
          <w:sz w:val="18"/>
          <w:szCs w:val="18"/>
        </w:rPr>
        <w:t>: деревня</w:t>
      </w:r>
      <w:r>
        <w:rPr>
          <w:rFonts w:ascii="Times New Roman" w:hAnsi="Times New Roman"/>
          <w:sz w:val="18"/>
          <w:szCs w:val="18"/>
        </w:rPr>
        <w:t>: п</w:t>
      </w:r>
      <w:r w:rsidRPr="00951793">
        <w:rPr>
          <w:rFonts w:ascii="Times New Roman" w:hAnsi="Times New Roman"/>
          <w:sz w:val="18"/>
          <w:szCs w:val="18"/>
        </w:rPr>
        <w:t>ер. с англ</w:t>
      </w:r>
      <w:r>
        <w:rPr>
          <w:rFonts w:ascii="Times New Roman" w:hAnsi="Times New Roman"/>
          <w:sz w:val="18"/>
          <w:szCs w:val="18"/>
        </w:rPr>
        <w:t xml:space="preserve"> / Ш. Фицпатрик</w:t>
      </w:r>
      <w:r w:rsidRPr="00951793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– М.: </w:t>
      </w:r>
      <w:r w:rsidRPr="00951793">
        <w:rPr>
          <w:rFonts w:ascii="Times New Roman" w:hAnsi="Times New Roman"/>
          <w:sz w:val="18"/>
          <w:szCs w:val="18"/>
        </w:rPr>
        <w:t xml:space="preserve">Российская политическая энциклопедия (РОССПЭН), 2001. </w:t>
      </w:r>
      <w:r>
        <w:rPr>
          <w:rFonts w:ascii="Times New Roman" w:hAnsi="Times New Roman"/>
          <w:sz w:val="18"/>
          <w:szCs w:val="18"/>
        </w:rPr>
        <w:t>–</w:t>
      </w:r>
      <w:r w:rsidRPr="00951793">
        <w:rPr>
          <w:rFonts w:ascii="Times New Roman" w:hAnsi="Times New Roman"/>
          <w:sz w:val="18"/>
          <w:szCs w:val="18"/>
        </w:rPr>
        <w:t xml:space="preserve"> 422 с.</w:t>
      </w:r>
    </w:p>
    <w:p w:rsidR="00BC4E86" w:rsidRPr="00951793" w:rsidRDefault="00BC4E86" w:rsidP="00BC4E86">
      <w:pPr>
        <w:numPr>
          <w:ilvl w:val="0"/>
          <w:numId w:val="1"/>
        </w:numPr>
        <w:tabs>
          <w:tab w:val="clear" w:pos="128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951793">
        <w:rPr>
          <w:rFonts w:ascii="Times New Roman" w:hAnsi="Times New Roman"/>
          <w:sz w:val="18"/>
          <w:szCs w:val="18"/>
        </w:rPr>
        <w:lastRenderedPageBreak/>
        <w:t>Яковенко, Н.</w:t>
      </w:r>
      <w:r>
        <w:rPr>
          <w:rFonts w:ascii="Times New Roman" w:hAnsi="Times New Roman"/>
          <w:sz w:val="18"/>
          <w:szCs w:val="18"/>
        </w:rPr>
        <w:t> </w:t>
      </w:r>
      <w:r w:rsidRPr="00951793">
        <w:rPr>
          <w:rFonts w:ascii="Times New Roman" w:hAnsi="Times New Roman"/>
          <w:sz w:val="18"/>
          <w:szCs w:val="18"/>
        </w:rPr>
        <w:t>М. Українська шляхта з кінця ХІV до середини ХVІІ ст. (Волинь і Центральна Україна)</w:t>
      </w:r>
      <w:r>
        <w:rPr>
          <w:rFonts w:ascii="Times New Roman" w:hAnsi="Times New Roman"/>
          <w:sz w:val="18"/>
          <w:szCs w:val="18"/>
        </w:rPr>
        <w:t xml:space="preserve"> / Н. М. Яковенко. –</w:t>
      </w:r>
      <w:r w:rsidRPr="00951793">
        <w:rPr>
          <w:rFonts w:ascii="Times New Roman" w:hAnsi="Times New Roman"/>
          <w:sz w:val="18"/>
          <w:szCs w:val="18"/>
        </w:rPr>
        <w:t xml:space="preserve"> К.: Наукова думка, 1993. </w:t>
      </w:r>
      <w:r>
        <w:rPr>
          <w:rFonts w:ascii="Times New Roman" w:hAnsi="Times New Roman"/>
          <w:sz w:val="18"/>
          <w:szCs w:val="18"/>
        </w:rPr>
        <w:t>–</w:t>
      </w:r>
      <w:r w:rsidRPr="00951793">
        <w:rPr>
          <w:rFonts w:ascii="Times New Roman" w:hAnsi="Times New Roman"/>
          <w:sz w:val="18"/>
          <w:szCs w:val="18"/>
        </w:rPr>
        <w:t xml:space="preserve"> 416 с.</w:t>
      </w:r>
    </w:p>
    <w:p w:rsidR="00BC4E86" w:rsidRPr="00951793" w:rsidRDefault="00BC4E86" w:rsidP="00BC4E86">
      <w:pPr>
        <w:tabs>
          <w:tab w:val="left" w:pos="1560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color w:val="002060"/>
          <w:sz w:val="18"/>
          <w:szCs w:val="18"/>
        </w:rPr>
      </w:pPr>
    </w:p>
    <w:p w:rsidR="003960F9" w:rsidRDefault="003960F9"/>
    <w:sectPr w:rsidR="003960F9" w:rsidSect="006404D2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383" w:right="1701" w:bottom="1134" w:left="1701" w:header="709" w:footer="709" w:gutter="0"/>
      <w:pgNumType w:start="169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69" w:rsidRPr="001E4169" w:rsidRDefault="003960F9">
    <w:pPr>
      <w:pStyle w:val="a5"/>
      <w:rPr>
        <w:rFonts w:ascii="Times New Roman" w:hAnsi="Times New Roman"/>
        <w:sz w:val="24"/>
        <w:szCs w:val="24"/>
      </w:rPr>
    </w:pPr>
    <w:r w:rsidRPr="001E4169">
      <w:rPr>
        <w:rFonts w:ascii="Times New Roman" w:hAnsi="Times New Roman"/>
        <w:sz w:val="24"/>
        <w:szCs w:val="24"/>
      </w:rPr>
      <w:fldChar w:fldCharType="begin"/>
    </w:r>
    <w:r w:rsidRPr="001E4169">
      <w:rPr>
        <w:rFonts w:ascii="Times New Roman" w:hAnsi="Times New Roman"/>
        <w:sz w:val="24"/>
        <w:szCs w:val="24"/>
      </w:rPr>
      <w:instrText xml:space="preserve"> PAGE   \* MERGEFORMAT </w:instrText>
    </w:r>
    <w:r w:rsidRPr="001E4169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182</w:t>
    </w:r>
    <w:r w:rsidRPr="001E4169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69" w:rsidRPr="001E4169" w:rsidRDefault="003960F9" w:rsidP="001E4169">
    <w:pPr>
      <w:pStyle w:val="a5"/>
      <w:jc w:val="right"/>
      <w:rPr>
        <w:rFonts w:ascii="Times New Roman" w:hAnsi="Times New Roman"/>
        <w:sz w:val="24"/>
        <w:szCs w:val="24"/>
      </w:rPr>
    </w:pPr>
    <w:r w:rsidRPr="001E4169">
      <w:rPr>
        <w:rFonts w:ascii="Times New Roman" w:hAnsi="Times New Roman"/>
        <w:sz w:val="24"/>
        <w:szCs w:val="24"/>
      </w:rPr>
      <w:fldChar w:fldCharType="begin"/>
    </w:r>
    <w:r w:rsidRPr="001E4169">
      <w:rPr>
        <w:rFonts w:ascii="Times New Roman" w:hAnsi="Times New Roman"/>
        <w:sz w:val="24"/>
        <w:szCs w:val="24"/>
      </w:rPr>
      <w:instrText xml:space="preserve"> PAGE   \* MERGEFORMAT </w:instrText>
    </w:r>
    <w:r w:rsidRPr="001E4169">
      <w:rPr>
        <w:rFonts w:ascii="Times New Roman" w:hAnsi="Times New Roman"/>
        <w:sz w:val="24"/>
        <w:szCs w:val="24"/>
      </w:rPr>
      <w:fldChar w:fldCharType="separate"/>
    </w:r>
    <w:r w:rsidR="00BC4E86">
      <w:rPr>
        <w:rFonts w:ascii="Times New Roman" w:hAnsi="Times New Roman"/>
        <w:noProof/>
        <w:sz w:val="24"/>
        <w:szCs w:val="24"/>
      </w:rPr>
      <w:t>173</w:t>
    </w:r>
    <w:r w:rsidRPr="001E4169">
      <w:rPr>
        <w:rFonts w:ascii="Times New Roman" w:hAnsi="Times New Roman"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69" w:rsidRPr="001E4169" w:rsidRDefault="003960F9">
    <w:pPr>
      <w:pStyle w:val="a3"/>
      <w:rPr>
        <w:rFonts w:ascii="Times New Roman" w:hAnsi="Times New Roman"/>
        <w:sz w:val="20"/>
        <w:szCs w:val="20"/>
        <w:u w:val="single"/>
      </w:rPr>
    </w:pPr>
    <w:r w:rsidRPr="001E4169">
      <w:rPr>
        <w:rFonts w:ascii="Times New Roman" w:hAnsi="Times New Roman"/>
        <w:sz w:val="20"/>
        <w:szCs w:val="20"/>
        <w:u w:val="single"/>
      </w:rPr>
      <w:t xml:space="preserve">Вестник ТГПИ                                                                                                </w:t>
    </w:r>
    <w:r>
      <w:rPr>
        <w:rFonts w:ascii="Times New Roman" w:hAnsi="Times New Roman"/>
        <w:sz w:val="20"/>
        <w:szCs w:val="20"/>
        <w:u w:val="single"/>
      </w:rPr>
      <w:t xml:space="preserve">       </w:t>
    </w:r>
    <w:r w:rsidRPr="001E4169">
      <w:rPr>
        <w:rFonts w:ascii="Times New Roman" w:hAnsi="Times New Roman"/>
        <w:sz w:val="20"/>
        <w:szCs w:val="20"/>
        <w:u w:val="single"/>
      </w:rPr>
      <w:t xml:space="preserve">            </w:t>
    </w:r>
    <w:r>
      <w:rPr>
        <w:rFonts w:ascii="Times New Roman" w:hAnsi="Times New Roman"/>
        <w:sz w:val="20"/>
        <w:szCs w:val="20"/>
        <w:u w:val="single"/>
      </w:rPr>
      <w:t>Спецвыпуск № 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69" w:rsidRPr="00327890" w:rsidRDefault="003960F9">
    <w:pPr>
      <w:pStyle w:val="a3"/>
      <w:rPr>
        <w:rFonts w:ascii="Times New Roman" w:hAnsi="Times New Roman"/>
        <w:sz w:val="20"/>
        <w:szCs w:val="20"/>
        <w:u w:val="single"/>
      </w:rPr>
    </w:pPr>
    <w:r w:rsidRPr="00327890">
      <w:rPr>
        <w:rFonts w:ascii="Times New Roman" w:hAnsi="Times New Roman"/>
        <w:sz w:val="20"/>
        <w:szCs w:val="20"/>
        <w:u w:val="single"/>
      </w:rPr>
      <w:t xml:space="preserve">Раздел </w:t>
    </w:r>
    <w:r>
      <w:rPr>
        <w:rFonts w:ascii="Times New Roman" w:hAnsi="Times New Roman"/>
        <w:sz w:val="20"/>
        <w:szCs w:val="20"/>
        <w:u w:val="single"/>
        <w:lang w:val="en-US"/>
      </w:rPr>
      <w:t>III</w:t>
    </w:r>
    <w:r w:rsidRPr="00327890">
      <w:rPr>
        <w:rFonts w:ascii="Times New Roman" w:hAnsi="Times New Roman"/>
        <w:sz w:val="20"/>
        <w:szCs w:val="20"/>
        <w:u w:val="single"/>
      </w:rPr>
      <w:t xml:space="preserve">            </w:t>
    </w:r>
    <w:r>
      <w:rPr>
        <w:rFonts w:ascii="Times New Roman" w:hAnsi="Times New Roman"/>
        <w:sz w:val="20"/>
        <w:szCs w:val="20"/>
        <w:u w:val="single"/>
        <w:lang w:val="en-US"/>
      </w:rPr>
      <w:t xml:space="preserve"> </w:t>
    </w:r>
    <w:r w:rsidRPr="00327890">
      <w:rPr>
        <w:rFonts w:ascii="Times New Roman" w:hAnsi="Times New Roman"/>
        <w:sz w:val="20"/>
        <w:szCs w:val="20"/>
        <w:u w:val="single"/>
      </w:rPr>
      <w:t xml:space="preserve">                                                                                              Политология и социол</w:t>
    </w:r>
    <w:r w:rsidRPr="00327890">
      <w:rPr>
        <w:rFonts w:ascii="Times New Roman" w:hAnsi="Times New Roman"/>
        <w:sz w:val="20"/>
        <w:szCs w:val="20"/>
        <w:u w:val="single"/>
      </w:rPr>
      <w:t>о</w:t>
    </w:r>
    <w:r w:rsidRPr="00327890">
      <w:rPr>
        <w:rFonts w:ascii="Times New Roman" w:hAnsi="Times New Roman"/>
        <w:sz w:val="20"/>
        <w:szCs w:val="20"/>
        <w:u w:val="single"/>
      </w:rPr>
      <w:t>гия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967AB"/>
    <w:multiLevelType w:val="hybridMultilevel"/>
    <w:tmpl w:val="8F0E93F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BC4E86"/>
    <w:rsid w:val="003960F9"/>
    <w:rsid w:val="00BC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4E8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C4E86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BC4E8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C4E86"/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BC4E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://www.roca.org/OA/76-77/76f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2889</Words>
  <Characters>16473</Characters>
  <Application>Microsoft Office Word</Application>
  <DocSecurity>0</DocSecurity>
  <Lines>137</Lines>
  <Paragraphs>38</Paragraphs>
  <ScaleCrop>false</ScaleCrop>
  <Company>ГОУВПО "ТГПИ"</Company>
  <LinksUpToDate>false</LinksUpToDate>
  <CharactersWithSpaces>19324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2</cp:revision>
  <dcterms:created xsi:type="dcterms:W3CDTF">2012-10-24T10:02:00Z</dcterms:created>
  <dcterms:modified xsi:type="dcterms:W3CDTF">2012-10-24T10:02:00Z</dcterms:modified>
</cp:coreProperties>
</file>