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3B" w:rsidRPr="00075EC4" w:rsidRDefault="0025313B" w:rsidP="0025313B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75EC4">
        <w:rPr>
          <w:rFonts w:ascii="Times New Roman" w:hAnsi="Times New Roman"/>
          <w:b/>
          <w:sz w:val="16"/>
          <w:szCs w:val="16"/>
        </w:rPr>
        <w:t>УДК 338:37</w:t>
      </w:r>
    </w:p>
    <w:p w:rsidR="0025313B" w:rsidRPr="00075EC4" w:rsidRDefault="0025313B" w:rsidP="0025313B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75EC4">
        <w:rPr>
          <w:rFonts w:ascii="Times New Roman" w:hAnsi="Times New Roman"/>
          <w:b/>
          <w:sz w:val="16"/>
          <w:szCs w:val="16"/>
        </w:rPr>
        <w:t>ББК 65.497.4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5313B" w:rsidRPr="00BB0425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Т. В. Пашковская</w:t>
      </w:r>
    </w:p>
    <w:p w:rsidR="0025313B" w:rsidRPr="00BB0425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13B" w:rsidRPr="00075EC4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ОСОБЕННОСТИ</w:t>
      </w:r>
      <w:r w:rsidRPr="00075EC4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МАРКЕТИНГА</w:t>
      </w:r>
      <w:r w:rsidRPr="00075EC4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ОБРАЗОВАТЕЛЬНЫХ</w:t>
      </w:r>
      <w:r w:rsidRPr="00075EC4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УСЛУГ</w:t>
      </w:r>
    </w:p>
    <w:p w:rsidR="0025313B" w:rsidRPr="00075EC4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75EC4">
        <w:rPr>
          <w:rFonts w:ascii="Times New Roman" w:hAnsi="Times New Roman"/>
          <w:b/>
          <w:i/>
          <w:color w:val="000000"/>
          <w:sz w:val="20"/>
          <w:szCs w:val="20"/>
        </w:rPr>
        <w:t>Аннотация.</w:t>
      </w:r>
      <w:r w:rsidRPr="00BB042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B0425">
        <w:rPr>
          <w:rFonts w:ascii="Times New Roman" w:hAnsi="Times New Roman"/>
          <w:color w:val="000000"/>
          <w:sz w:val="20"/>
          <w:szCs w:val="20"/>
        </w:rPr>
        <w:t>В статье рассмотрены проблемы, возникающие у современного образов</w:t>
      </w:r>
      <w:r w:rsidRPr="00BB0425">
        <w:rPr>
          <w:rFonts w:ascii="Times New Roman" w:hAnsi="Times New Roman"/>
          <w:color w:val="000000"/>
          <w:sz w:val="20"/>
          <w:szCs w:val="20"/>
        </w:rPr>
        <w:t>а</w:t>
      </w:r>
      <w:r w:rsidRPr="00BB0425">
        <w:rPr>
          <w:rFonts w:ascii="Times New Roman" w:hAnsi="Times New Roman"/>
          <w:color w:val="000000"/>
          <w:sz w:val="20"/>
          <w:szCs w:val="20"/>
        </w:rPr>
        <w:t>тельного учреждения, связанные с переменами в экономической жизни страны, понятие «социального ма</w:t>
      </w:r>
      <w:r w:rsidRPr="00BB0425">
        <w:rPr>
          <w:rFonts w:ascii="Times New Roman" w:hAnsi="Times New Roman"/>
          <w:color w:val="000000"/>
          <w:sz w:val="20"/>
          <w:szCs w:val="20"/>
        </w:rPr>
        <w:t>р</w:t>
      </w:r>
      <w:r w:rsidRPr="00BB0425">
        <w:rPr>
          <w:rFonts w:ascii="Times New Roman" w:hAnsi="Times New Roman"/>
          <w:color w:val="000000"/>
          <w:sz w:val="20"/>
          <w:szCs w:val="20"/>
        </w:rPr>
        <w:t>кетинга» и особенности маркетинга образовательных услуг.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75EC4">
        <w:rPr>
          <w:rFonts w:ascii="Times New Roman" w:hAnsi="Times New Roman"/>
          <w:b/>
          <w:i/>
          <w:color w:val="000000"/>
          <w:sz w:val="20"/>
          <w:szCs w:val="20"/>
        </w:rPr>
        <w:t>Ключевые слова:</w:t>
      </w:r>
      <w:r w:rsidRPr="00BB042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B0425">
        <w:rPr>
          <w:rFonts w:ascii="Times New Roman" w:hAnsi="Times New Roman"/>
          <w:color w:val="000000"/>
          <w:sz w:val="20"/>
          <w:szCs w:val="20"/>
        </w:rPr>
        <w:t>образовательная услуга, социальный маркетинг, образовательный пр</w:t>
      </w:r>
      <w:r w:rsidRPr="00BB0425">
        <w:rPr>
          <w:rFonts w:ascii="Times New Roman" w:hAnsi="Times New Roman"/>
          <w:color w:val="000000"/>
          <w:sz w:val="20"/>
          <w:szCs w:val="20"/>
        </w:rPr>
        <w:t>о</w:t>
      </w:r>
      <w:r w:rsidRPr="00BB0425">
        <w:rPr>
          <w:rFonts w:ascii="Times New Roman" w:hAnsi="Times New Roman"/>
          <w:color w:val="000000"/>
          <w:sz w:val="20"/>
          <w:szCs w:val="20"/>
        </w:rPr>
        <w:t xml:space="preserve">дукт, сегментирование рынка, потребитель образовательной услуги. </w:t>
      </w:r>
    </w:p>
    <w:p w:rsidR="0025313B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5313B" w:rsidRPr="00075EC4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T</w:t>
      </w:r>
      <w:r w:rsidRPr="00075EC4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V</w:t>
      </w:r>
      <w:r w:rsidRPr="00075EC4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Pashkovskaya</w:t>
      </w:r>
    </w:p>
    <w:p w:rsidR="0025313B" w:rsidRPr="0025313B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25313B" w:rsidRPr="00BB0425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color w:val="000000"/>
          <w:sz w:val="20"/>
          <w:szCs w:val="20"/>
          <w:lang w:val="en-US"/>
        </w:rPr>
        <w:t>FEATURES OF MARKETING OF EDUCATIONAL SERVICES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075EC4">
        <w:rPr>
          <w:rFonts w:ascii="Times New Roman" w:hAnsi="Times New Roman"/>
          <w:b/>
          <w:i/>
          <w:sz w:val="20"/>
          <w:szCs w:val="20"/>
          <w:lang w:val="en-US"/>
        </w:rPr>
        <w:t>Abstract.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color w:val="000000"/>
          <w:sz w:val="20"/>
          <w:szCs w:val="20"/>
          <w:lang w:val="en-US"/>
        </w:rPr>
        <w:t>In the article there are considered the problems arising in modern educational institutions, associated with the changes in the economic life of the country, the concept of "social marketing" and pec</w:t>
      </w:r>
      <w:r w:rsidRPr="00BB0425">
        <w:rPr>
          <w:rFonts w:ascii="Times New Roman" w:hAnsi="Times New Roman"/>
          <w:color w:val="000000"/>
          <w:sz w:val="20"/>
          <w:szCs w:val="20"/>
          <w:lang w:val="en-US"/>
        </w:rPr>
        <w:t>u</w:t>
      </w:r>
      <w:r w:rsidRPr="00BB0425">
        <w:rPr>
          <w:rFonts w:ascii="Times New Roman" w:hAnsi="Times New Roman"/>
          <w:color w:val="000000"/>
          <w:sz w:val="20"/>
          <w:szCs w:val="20"/>
          <w:lang w:val="en-US"/>
        </w:rPr>
        <w:t>liarities of the marketing of educational services.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075EC4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Keywords:</w:t>
      </w:r>
      <w:r w:rsidRPr="00BB0425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color w:val="000000"/>
          <w:sz w:val="20"/>
          <w:szCs w:val="20"/>
          <w:lang w:val="en-US"/>
        </w:rPr>
        <w:t>educational service, social marketing, educational product, market segmentation, consumer of educational services.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Термин «маркетинг» достаточно давно стал привычным как для специалистов, так и для широкой публики. Все чаще можно встретить объявления о том, что какой-то компании (комме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ческому банку, торговому предприятию) требуется специалист по маркетингу. Но подобные об</w:t>
      </w:r>
      <w:r w:rsidRPr="00BB0425">
        <w:rPr>
          <w:rFonts w:ascii="Times New Roman" w:hAnsi="Times New Roman"/>
          <w:sz w:val="20"/>
          <w:szCs w:val="20"/>
        </w:rPr>
        <w:t>ъ</w:t>
      </w:r>
      <w:r w:rsidRPr="00BB0425">
        <w:rPr>
          <w:rFonts w:ascii="Times New Roman" w:hAnsi="Times New Roman"/>
          <w:sz w:val="20"/>
          <w:szCs w:val="20"/>
        </w:rPr>
        <w:t>явления, размещенные организациями, работающими в сфере социального обслуживания насел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встречаются крайне редко. По </w:t>
      </w:r>
      <w:r>
        <w:rPr>
          <w:rFonts w:ascii="Times New Roman" w:hAnsi="Times New Roman"/>
          <w:sz w:val="20"/>
          <w:szCs w:val="20"/>
        </w:rPr>
        <w:t xml:space="preserve">мнению некоторых исследователей, </w:t>
      </w:r>
      <w:r w:rsidRPr="00BB0425">
        <w:rPr>
          <w:rFonts w:ascii="Times New Roman" w:hAnsi="Times New Roman"/>
          <w:sz w:val="20"/>
          <w:szCs w:val="20"/>
        </w:rPr>
        <w:t>это связано с тем, что 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кого рода организации зачастую являются некоммерческими, основная цель их деятельности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правлена на достижение определенного социального эффекта, а не на зарабатывание прибыли. В своей работе некоммерческие организации, в том числе и вузы, опираются на сложившиеся трад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ции и стабильное государственное финансирование. Именно поэтому они медленно прин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мают концепцию маркетинга и, соответственно, медленно приходят к  выводу о необходимости использования маркетинговых принципов и инструментов в своей работе. Однако, ни одно современное предприятие не сможет успешно работать и развиваться если не будет учитывать изменения,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исходящих во внешней среде.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Перемены в экономической жизни нашей страны затрагивают все области человеческой жизнедеятельности. В современных условиях социально-экономическое положение г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сударства непосредственно зависит от вклада, вносимого в развитие цивилизации, в том числе развитие на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ки и образования. Рассматриваемое как один из ведущих факторов социального и экономического процессов общества высшее профессиональное образование занимает особое м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сто.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настоящее время высшее профессиональное образование, с одной стороны, сталкивае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ся с определенными проблемами в области финансирования, содействия повышению професси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нальной квалификации, обеспечении адекватности программ, возможности трудоустройства в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пускников, а с другой стороны, перед высшим образованием постоянно открываются новые гор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зонты, связанные с применением технологий, способствующих как созданию новых знаний, так и распространению, и управлению ими. Постепенно уходит в прошлое понятие «бесплатного вы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шего образования», изменяются запросы потребителей образовательных услуг. Современная си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тема образования представлена разнообразие форм и методов платного обучения, рассчитанного не только на различные уровни требований слушателей, но и на разные уровни д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хода. 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Тем не менее, многие государственные и негосударственные образовательные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 явственно ощущают резкое падение платежеспособного спроса на образовательные услуги, с о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ной стороны, и радикальное усложнение конъюнктуры рынка, с другой стороны. В связи с этим перед учреждениями высшего образования встают новые сложные задачи, решение которых тр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бует его обновления и преобразования.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последние годы система российского высшего образования функционировала в услов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ях постоянной адаптации к формирующимся рыночным отношениям. Проводимая Правительс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вом РФ программа модернизации образования, в том числе высшего профессионального образ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вания, подтолкнула образовательные учреждения к поиску путей повышения эффективности управления деятельностью вузов. В настоящее время это возможно только при условии постоя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ного совершенствования маркетинговой деятельности образовательного учреждения, а также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иска новых маркетинговых приемов и методов, соответствующих современному состоянию вне</w:t>
      </w:r>
      <w:r w:rsidRPr="00BB0425">
        <w:rPr>
          <w:rFonts w:ascii="Times New Roman" w:hAnsi="Times New Roman"/>
          <w:sz w:val="20"/>
          <w:szCs w:val="20"/>
        </w:rPr>
        <w:t>ш</w:t>
      </w:r>
      <w:r w:rsidRPr="00BB0425">
        <w:rPr>
          <w:rFonts w:ascii="Times New Roman" w:hAnsi="Times New Roman"/>
          <w:sz w:val="20"/>
          <w:szCs w:val="20"/>
        </w:rPr>
        <w:t>ней среды вуза. Поэтому возникает научная и экономическая задача, имеющая важное народнох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зяйственное значение – задача глубокого исследования современного этапа и тенденций развития рынка образовательных услуг.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lastRenderedPageBreak/>
        <w:t>Несмотря на некоторую консервативность, присутствующую в выборе методов работы образовательных учреждений высшего профессионального образования  с потенциальными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требителями и осознание многими вузами необходимости маркетинговой деятельности, лишь в немногих учреждениях, работающих в сфере высшего профессионального образования, созданы структурные подразделения, осуществляющие маркетинговые мероприятия. 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Специфика функционирования организаций, создающих социальные услуги,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кладывает свой отпечаток и на маркетинговый инструментарий, поэтому возникает такое понятие как «соц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альный маркетинг».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Термин «социальный маркетинг» впервые появился в научной литературе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1971 году, обозначает планирование, исполнение и контроль программ, основной целью которых явл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ется реализация определенной социальной идеи или задачи некоей целевой группы. Это процесс, и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пользующий технологии маркетинга и его принципы для того, чтобы оказать влияние на повед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 целевой аудитории, принести пользу для общества и отдельного его члена. Социальный ма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кетинг построен на традиционных процессах и принципах коммерческого маркетинга, особе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но это касается ориентации на потребителя, теории обмена, конкуренции, сегментации, 4Р, отнош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ний и ориентации на обслуживание. Основная задача коммерческих маркетологов заключается в том, чтобы увеличить доходы компании благодаря увеличению благополучия индивидов. Особенность заключается в том, что основной ответственностью социальных маркетологов является ув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личение индивидуального и общественного благополучия.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Декларации об уникальных принципах и особенностях социального маркетинга (</w:t>
      </w:r>
      <w:r w:rsidRPr="00BB0425">
        <w:rPr>
          <w:rFonts w:ascii="Times New Roman" w:hAnsi="Times New Roman"/>
          <w:sz w:val="20"/>
          <w:szCs w:val="20"/>
          <w:lang w:val="en-US"/>
        </w:rPr>
        <w:t>A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De</w:t>
      </w:r>
      <w:r w:rsidRPr="00BB0425">
        <w:rPr>
          <w:rFonts w:ascii="Times New Roman" w:hAnsi="Times New Roman"/>
          <w:sz w:val="20"/>
          <w:szCs w:val="20"/>
          <w:lang w:val="en-US"/>
        </w:rPr>
        <w:t>c</w:t>
      </w:r>
      <w:r w:rsidRPr="00BB0425">
        <w:rPr>
          <w:rFonts w:ascii="Times New Roman" w:hAnsi="Times New Roman"/>
          <w:sz w:val="20"/>
          <w:szCs w:val="20"/>
          <w:lang w:val="en-US"/>
        </w:rPr>
        <w:t>laration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of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Social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Marketing</w:t>
      </w:r>
      <w:r w:rsidRPr="00BB0425">
        <w:rPr>
          <w:rFonts w:ascii="Times New Roman" w:hAnsi="Times New Roman"/>
          <w:sz w:val="20"/>
          <w:szCs w:val="20"/>
        </w:rPr>
        <w:t>’</w:t>
      </w:r>
      <w:r w:rsidRPr="00BB0425">
        <w:rPr>
          <w:rFonts w:ascii="Times New Roman" w:hAnsi="Times New Roman"/>
          <w:sz w:val="20"/>
          <w:szCs w:val="20"/>
          <w:lang w:val="en-US"/>
        </w:rPr>
        <w:t>s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Unique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Principles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and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Distinctions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By</w:t>
      </w:r>
      <w:r w:rsidRPr="00BB0425">
        <w:rPr>
          <w:rFonts w:ascii="Times New Roman" w:hAnsi="Times New Roman"/>
          <w:sz w:val="20"/>
          <w:szCs w:val="20"/>
        </w:rPr>
        <w:t xml:space="preserve">: </w:t>
      </w:r>
      <w:r w:rsidRPr="00BB0425">
        <w:rPr>
          <w:rFonts w:ascii="Times New Roman" w:hAnsi="Times New Roman"/>
          <w:sz w:val="20"/>
          <w:szCs w:val="20"/>
          <w:lang w:val="en-US"/>
        </w:rPr>
        <w:t>Nancy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R</w:t>
      </w:r>
      <w:r w:rsidRPr="00BB0425">
        <w:rPr>
          <w:rFonts w:ascii="Times New Roman" w:hAnsi="Times New Roman"/>
          <w:sz w:val="20"/>
          <w:szCs w:val="20"/>
        </w:rPr>
        <w:t xml:space="preserve">. </w:t>
      </w:r>
      <w:r w:rsidRPr="00BB0425">
        <w:rPr>
          <w:rFonts w:ascii="Times New Roman" w:hAnsi="Times New Roman"/>
          <w:sz w:val="20"/>
          <w:szCs w:val="20"/>
          <w:lang w:val="en-US"/>
        </w:rPr>
        <w:t>Lee</w:t>
      </w:r>
      <w:r w:rsidRPr="00BB0425">
        <w:rPr>
          <w:rFonts w:ascii="Times New Roman" w:hAnsi="Times New Roman"/>
          <w:sz w:val="20"/>
          <w:szCs w:val="20"/>
        </w:rPr>
        <w:t xml:space="preserve">, </w:t>
      </w:r>
      <w:r w:rsidRPr="00BB0425">
        <w:rPr>
          <w:rFonts w:ascii="Times New Roman" w:hAnsi="Times New Roman"/>
          <w:sz w:val="20"/>
          <w:szCs w:val="20"/>
          <w:lang w:val="en-US"/>
        </w:rPr>
        <w:t>Michael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L</w:t>
      </w:r>
      <w:r w:rsidRPr="00BB0425">
        <w:rPr>
          <w:rFonts w:ascii="Times New Roman" w:hAnsi="Times New Roman"/>
          <w:sz w:val="20"/>
          <w:szCs w:val="20"/>
        </w:rPr>
        <w:t xml:space="preserve">. </w:t>
      </w:r>
      <w:r w:rsidRPr="00BB0425">
        <w:rPr>
          <w:rFonts w:ascii="Times New Roman" w:hAnsi="Times New Roman"/>
          <w:sz w:val="20"/>
          <w:szCs w:val="20"/>
          <w:lang w:val="en-US"/>
        </w:rPr>
        <w:t>Rot</w:t>
      </w:r>
      <w:r w:rsidRPr="00BB0425">
        <w:rPr>
          <w:rFonts w:ascii="Times New Roman" w:hAnsi="Times New Roman"/>
          <w:sz w:val="20"/>
          <w:szCs w:val="20"/>
          <w:lang w:val="en-US"/>
        </w:rPr>
        <w:t>h</w:t>
      </w:r>
      <w:r w:rsidRPr="00BB0425">
        <w:rPr>
          <w:rFonts w:ascii="Times New Roman" w:hAnsi="Times New Roman"/>
          <w:sz w:val="20"/>
          <w:szCs w:val="20"/>
          <w:lang w:val="en-US"/>
        </w:rPr>
        <w:t>schild</w:t>
      </w:r>
      <w:r w:rsidRPr="00BB0425">
        <w:rPr>
          <w:rFonts w:ascii="Times New Roman" w:hAnsi="Times New Roman"/>
          <w:sz w:val="20"/>
          <w:szCs w:val="20"/>
        </w:rPr>
        <w:t xml:space="preserve">, </w:t>
      </w:r>
      <w:r w:rsidRPr="00BB0425">
        <w:rPr>
          <w:rFonts w:ascii="Times New Roman" w:hAnsi="Times New Roman"/>
          <w:sz w:val="20"/>
          <w:szCs w:val="20"/>
          <w:lang w:val="en-US"/>
        </w:rPr>
        <w:t>William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Smith</w:t>
      </w:r>
      <w:r w:rsidRPr="00BB0425">
        <w:rPr>
          <w:rFonts w:ascii="Times New Roman" w:hAnsi="Times New Roman"/>
          <w:sz w:val="20"/>
          <w:szCs w:val="20"/>
        </w:rPr>
        <w:t xml:space="preserve"> – </w:t>
      </w:r>
      <w:r w:rsidRPr="00BB0425">
        <w:rPr>
          <w:rFonts w:ascii="Times New Roman" w:hAnsi="Times New Roman"/>
          <w:sz w:val="20"/>
          <w:szCs w:val="20"/>
          <w:lang w:val="en-US"/>
        </w:rPr>
        <w:t>March</w:t>
      </w:r>
      <w:r w:rsidRPr="00BB0425">
        <w:rPr>
          <w:rFonts w:ascii="Times New Roman" w:hAnsi="Times New Roman"/>
          <w:sz w:val="20"/>
          <w:szCs w:val="20"/>
        </w:rPr>
        <w:t>, 2011) в качестве одного из базовых уникальных принципов соц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ального маркетинга указан принцип обмена ценностями, который гласит, что потребитель выберет нек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торую модель поведения в обмен на выгоду, оцениваемую им как значимую и (или) в обмен на устранение помех которые он считает для себя важными. При этом обмен сможет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изойти только в том случае, если маркетологу удастся создать программу, имеющую ценность для ка</w:t>
      </w:r>
      <w:r w:rsidRPr="00BB0425">
        <w:rPr>
          <w:rFonts w:ascii="Times New Roman" w:hAnsi="Times New Roman"/>
          <w:sz w:val="20"/>
          <w:szCs w:val="20"/>
        </w:rPr>
        <w:t>ж</w:t>
      </w:r>
      <w:r w:rsidRPr="00BB0425">
        <w:rPr>
          <w:rFonts w:ascii="Times New Roman" w:hAnsi="Times New Roman"/>
          <w:sz w:val="20"/>
          <w:szCs w:val="20"/>
        </w:rPr>
        <w:t>дой заинтересованной стороны [2].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научных работах последних лет концептуальные положения социального маркетинга рассматриваются в основном на микроуровне, уровне функционирования отдельного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ния. Для рынка потребительских услуг концентрация маркетинговых усилий на рыночном положении отдельной организации с одной стороны, закономерна, а с другой – не соответствует содержанию функционирования системы социальных услуг в целом, так как не учитывает особенности ее строения.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Традиционный маркетинг занимается исследованием обменных отношений, во</w:t>
      </w:r>
      <w:r w:rsidRPr="00BB0425">
        <w:rPr>
          <w:rFonts w:ascii="Times New Roman" w:hAnsi="Times New Roman"/>
          <w:sz w:val="20"/>
          <w:szCs w:val="20"/>
        </w:rPr>
        <w:t>з</w:t>
      </w:r>
      <w:r w:rsidRPr="00BB0425">
        <w:rPr>
          <w:rFonts w:ascii="Times New Roman" w:hAnsi="Times New Roman"/>
          <w:sz w:val="20"/>
          <w:szCs w:val="20"/>
        </w:rPr>
        <w:t>никающих между двумя равноправными участниками рынка, которые можно описать простой схемой «П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ТРЕБИТЕЛЬ (потребность, нужда) – ПРОИЗВОДИТЕЛЬ (услуга)». В сфере социал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ного сервиса эти процессы становятся сложнее, так как предоставление услуг существенно отличается от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дажи товаров. Помимо общих для всех услуг отличительных особенностей, таких как невозмо</w:t>
      </w:r>
      <w:r w:rsidRPr="00BB0425">
        <w:rPr>
          <w:rFonts w:ascii="Times New Roman" w:hAnsi="Times New Roman"/>
          <w:sz w:val="20"/>
          <w:szCs w:val="20"/>
        </w:rPr>
        <w:t>ж</w:t>
      </w:r>
      <w:r w:rsidRPr="00BB0425">
        <w:rPr>
          <w:rFonts w:ascii="Times New Roman" w:hAnsi="Times New Roman"/>
          <w:sz w:val="20"/>
          <w:szCs w:val="20"/>
        </w:rPr>
        <w:t>ность хранения, транспортировки, трудноизмеримость, социальные услуги характериз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ются тем, что их получение гарантируется государством, то есть обменные процессы не носят л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нейного характера. В работе «Модульно-сетевая система маркетинга социальных услуг» А.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Б. Магомедш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рипова предложена следующая схема взаимодействия между покупателем и поставщиком соц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альных услуг (рис.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1) [4].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5313B" w:rsidRPr="00BB0425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789045" cy="1704340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3B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25313B" w:rsidRPr="00BC1BAA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C1BAA">
        <w:rPr>
          <w:rFonts w:ascii="Times New Roman" w:hAnsi="Times New Roman"/>
          <w:i/>
          <w:sz w:val="20"/>
          <w:szCs w:val="20"/>
        </w:rPr>
        <w:t>Рис. 1. Общая схема традиционного обмена в сфере социальных услуг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25313B" w:rsidRPr="00BB0425" w:rsidRDefault="0025313B" w:rsidP="0025313B">
      <w:pPr>
        <w:suppressLineNumbers/>
        <w:spacing w:after="0" w:line="235" w:lineRule="auto"/>
        <w:ind w:firstLine="709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 схеме четко отражена зависимость оказываемой услуги от работы конкретного ведо</w:t>
      </w:r>
      <w:r w:rsidRPr="00BB0425">
        <w:rPr>
          <w:rFonts w:ascii="Times New Roman" w:hAnsi="Times New Roman"/>
          <w:sz w:val="20"/>
          <w:szCs w:val="20"/>
        </w:rPr>
        <w:t>м</w:t>
      </w:r>
      <w:r w:rsidRPr="00BB0425">
        <w:rPr>
          <w:rFonts w:ascii="Times New Roman" w:hAnsi="Times New Roman"/>
          <w:sz w:val="20"/>
          <w:szCs w:val="20"/>
        </w:rPr>
        <w:t>ства, реализующего некую политику общества в социальной сфере.</w:t>
      </w:r>
    </w:p>
    <w:p w:rsidR="0025313B" w:rsidRPr="00BB0425" w:rsidRDefault="0025313B" w:rsidP="0025313B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Маркетинг образовательных услуг в отношении сущности понятия маркетинга в целом определяется долгосрочными интересами всех субъектов рынка образовательных услуг и общес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венных отношений в целом в сфере учреждений и системы управления в образовании, а также возможностью создания интеллектуального потенциала.</w:t>
      </w:r>
    </w:p>
    <w:p w:rsidR="0025313B" w:rsidRPr="00BB0425" w:rsidRDefault="0025313B" w:rsidP="0025313B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функции маркетинга образовательных услуг входит анализ структур маркетинговых о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нов и прогнозирование особенности рынка образовательных услуг, выявление перспективных о</w:t>
      </w:r>
      <w:r w:rsidRPr="00BB0425">
        <w:rPr>
          <w:rFonts w:ascii="Times New Roman" w:hAnsi="Times New Roman"/>
          <w:sz w:val="20"/>
          <w:szCs w:val="20"/>
        </w:rPr>
        <w:t>б</w:t>
      </w:r>
      <w:r w:rsidRPr="00BB0425">
        <w:rPr>
          <w:rFonts w:ascii="Times New Roman" w:hAnsi="Times New Roman"/>
          <w:sz w:val="20"/>
          <w:szCs w:val="20"/>
        </w:rPr>
        <w:t xml:space="preserve">разовательных </w:t>
      </w:r>
      <w:r w:rsidRPr="00BB0425">
        <w:rPr>
          <w:rFonts w:ascii="Times New Roman" w:hAnsi="Times New Roman"/>
          <w:sz w:val="20"/>
          <w:szCs w:val="20"/>
        </w:rPr>
        <w:lastRenderedPageBreak/>
        <w:t>услуг и необходимости модернизации. Маркетинг образовательных услуг до</w:t>
      </w:r>
      <w:r w:rsidRPr="00BB0425">
        <w:rPr>
          <w:rFonts w:ascii="Times New Roman" w:hAnsi="Times New Roman"/>
          <w:sz w:val="20"/>
          <w:szCs w:val="20"/>
        </w:rPr>
        <w:t>л</w:t>
      </w:r>
      <w:r w:rsidRPr="00BB0425">
        <w:rPr>
          <w:rFonts w:ascii="Times New Roman" w:hAnsi="Times New Roman"/>
          <w:sz w:val="20"/>
          <w:szCs w:val="20"/>
        </w:rPr>
        <w:t>жен обеспечивать и собственное развитие, решая проблемы персонала для осуществления маркетинг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вой деятельности в образовании.</w:t>
      </w:r>
    </w:p>
    <w:p w:rsidR="0025313B" w:rsidRPr="00BB0425" w:rsidRDefault="0025313B" w:rsidP="0025313B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Существуют особенности, вытекающие из самой сущности образовательных услуг.</w:t>
      </w:r>
    </w:p>
    <w:p w:rsidR="0025313B" w:rsidRPr="00BB0425" w:rsidRDefault="0025313B" w:rsidP="0025313B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Рынок услуг в области высшего образования имеет свои особенности, такие как:</w:t>
      </w:r>
    </w:p>
    <w:p w:rsidR="0025313B" w:rsidRPr="00BB0425" w:rsidRDefault="0025313B" w:rsidP="0025313B">
      <w:pPr>
        <w:suppressLineNumbers/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Длительный срок оказания услуги. Получение первого высшего образования по различным сп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циальностям может занимать от 4 до 6 лет.</w:t>
      </w:r>
    </w:p>
    <w:p w:rsidR="0025313B" w:rsidRPr="00BB0425" w:rsidRDefault="0025313B" w:rsidP="0025313B">
      <w:pPr>
        <w:suppressLineNumbers/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Лицензирование услуг. Государство, выдавая лицензии на право ведения образовательной де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тельности и устанавливая государственный аккредитационный статус учебного заведения, по которому вуз получает право выдавать дипломы государственного образца, выступает в роли арби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ра на рынке образовательных услуг.</w:t>
      </w:r>
    </w:p>
    <w:p w:rsidR="0025313B" w:rsidRPr="00BB0425" w:rsidRDefault="0025313B" w:rsidP="0025313B">
      <w:pPr>
        <w:suppressLineNumbers/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Конкурсный характер образования. Большинство вузов предоставляют образование на конкур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ной основе, то есть потребителю, желающему воспользоваться услугами вуза, таковые будут оказаны, только в том случае, если он обладает определенными знаниями, умениями и навыками,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личие которых выявляется при помощи тестов, экзаменов или собеседований. </w:t>
      </w:r>
    </w:p>
    <w:p w:rsidR="0025313B" w:rsidRPr="00BB0425" w:rsidRDefault="0025313B" w:rsidP="0025313B">
      <w:pPr>
        <w:suppressLineNumbers/>
        <w:spacing w:after="0" w:line="235" w:lineRule="auto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Потребителями образовательных услуг обычно выступают молодые люди в возрасте от 17 до 25 лет. Многие авторы справедливо обращают внимание на то, что маркетинг имеет первостепе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ное значение для развития сферы образовательных услуг, но нередко предлагаемые рекоменд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ции применимы к любому виду услуг, в них не учитываются специфические особенности пов</w:t>
      </w:r>
      <w:r w:rsidRPr="00BB0425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дения основной целевой группы –</w:t>
      </w:r>
      <w:r w:rsidRPr="00BB0425">
        <w:rPr>
          <w:rFonts w:ascii="Times New Roman" w:hAnsi="Times New Roman"/>
          <w:sz w:val="20"/>
          <w:szCs w:val="20"/>
        </w:rPr>
        <w:t xml:space="preserve"> молодежи. Мотивация молодежи обычно сильно отлич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ется от мотивации других сегментов потребителей образовательных услуг, которые представлены в меньшинстве. М. Рогов, в статье "Мотивация учебной и коммерческой деятельности студе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тов", изучает мотивы, движущие людьми в стремлении получить высшее образование [5]. Их понимание позв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ляет точнее определить целевую аудиторию потребителей своих услуг и более грамотно и продуктивно организовывать маркетинговую политику образовательному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нию высшего профессионального образования. Он, в частности, указывает на преобладание у молодежи стремления к развитию личности как одного из главных мотивов в получении образования. Именно личность, потребитель конечных образовательных услуг осуществл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ет выбор своей будущей специальности, места и сроков обучения и пр. Вокруг личностного выбора и б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дет происходить дальнейшее налаживание отношений между остальными субъектами рынка образовательных услуг, суть которых сводится к производству и обращению услуг учр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ждения высшего профессионального образов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ния.  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Природа деятельности вуза двойственна: образовательное учреждение работает одновр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менно на двух рынках, оказывая образовательные услуги определенного вида, так как с одной ст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роны их потребителями являются учащиеся, а с другой - работодатели. В связи с этим возник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ют следующие вопросы.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Что является продуктом вуза – образовательная программа или выпускник учебного з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ведения? Причем, какой бы ответ вас не устроил, вы вынуждены будете параллельно затронуть проблему качества образовательной услуги. Если предположить, что в качестве продукта образ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вательной услуги выступает образовательная программа, то каким образом можно оценить ее к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чество. Если же в этой роли выступит выпускник вуза, то при выполнении каких условий станет возможной оценка качества его знаний, когда он владеет некоторым объемом информацией в ко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 xml:space="preserve">кретных отраслях? Или когда способен применять теоретические знания в практической своей деятельности работая по специальности? 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Кто является потребителем образовательной услуги. В своей работе «Маркетинг сферы образовательных услуг в условиях реструктуризации региона» К.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А. Сагинов отметил, что на ры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ке образовательных услуг присутствует три типа потребителей: 1)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потребители – личности; 2)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требители – предприятия; 3) органы государственного и регионального управления. Четкое пон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мание того, кто является потребителем продаваемого организацией блага напрямую связано с маркетинговыми действиями, которые будут применятся образовательным учреждением для ок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зания воздействия на потенциального клиента [6]. </w:t>
      </w:r>
    </w:p>
    <w:p w:rsidR="0025313B" w:rsidRPr="00134087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Наличие данных вопросов и необходимость поиска ответов на них значительно усложн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 xml:space="preserve">ет разработку и реализацию маркетинговых мероприятий. В тоже время, от того, на сколько </w:t>
      </w:r>
      <w:r w:rsidRPr="00134087">
        <w:rPr>
          <w:rFonts w:ascii="Times New Roman" w:hAnsi="Times New Roman"/>
          <w:spacing w:val="-4"/>
          <w:sz w:val="20"/>
          <w:szCs w:val="20"/>
        </w:rPr>
        <w:t>правил</w:t>
      </w:r>
      <w:r w:rsidRPr="00134087">
        <w:rPr>
          <w:rFonts w:ascii="Times New Roman" w:hAnsi="Times New Roman"/>
          <w:spacing w:val="-4"/>
          <w:sz w:val="20"/>
          <w:szCs w:val="20"/>
        </w:rPr>
        <w:t>ь</w:t>
      </w:r>
      <w:r w:rsidRPr="00134087">
        <w:rPr>
          <w:rFonts w:ascii="Times New Roman" w:hAnsi="Times New Roman"/>
          <w:spacing w:val="-4"/>
          <w:sz w:val="20"/>
          <w:szCs w:val="20"/>
        </w:rPr>
        <w:t>ными будут ответы на эти вопросы зависит эффективность маркетинговой деятельности и работы в целом образовательного учреждения в сложившихся условиях. Для того, чтобы получить интересу</w:t>
      </w:r>
      <w:r w:rsidRPr="00134087">
        <w:rPr>
          <w:rFonts w:ascii="Times New Roman" w:hAnsi="Times New Roman"/>
          <w:spacing w:val="-4"/>
          <w:sz w:val="20"/>
          <w:szCs w:val="20"/>
        </w:rPr>
        <w:t>ю</w:t>
      </w:r>
      <w:r w:rsidRPr="00134087">
        <w:rPr>
          <w:rFonts w:ascii="Times New Roman" w:hAnsi="Times New Roman"/>
          <w:spacing w:val="-4"/>
          <w:sz w:val="20"/>
          <w:szCs w:val="20"/>
        </w:rPr>
        <w:t>щую вуз информацию необходимо провести исследования рынка образовательных у</w:t>
      </w:r>
      <w:r w:rsidRPr="00134087">
        <w:rPr>
          <w:rFonts w:ascii="Times New Roman" w:hAnsi="Times New Roman"/>
          <w:spacing w:val="-4"/>
          <w:sz w:val="20"/>
          <w:szCs w:val="20"/>
        </w:rPr>
        <w:t>с</w:t>
      </w:r>
      <w:r w:rsidRPr="00134087">
        <w:rPr>
          <w:rFonts w:ascii="Times New Roman" w:hAnsi="Times New Roman"/>
          <w:spacing w:val="-4"/>
          <w:sz w:val="20"/>
          <w:szCs w:val="20"/>
        </w:rPr>
        <w:t>луг.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Одной из первых необходимых ступеней в исследовании рынка является сегментиров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ние, так как оно позволяет уточнить, дифференцировать спрос на реализуемое на данном рынке благо, а, следовательно, подобрать наилучший вариант для его удовлетворения.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Процесс сегментирования рынка включает в себя такие этапы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как:</w:t>
      </w:r>
    </w:p>
    <w:p w:rsidR="0025313B" w:rsidRPr="00BB0425" w:rsidRDefault="0025313B" w:rsidP="0025313B">
      <w:pPr>
        <w:numPr>
          <w:ilvl w:val="0"/>
          <w:numId w:val="1"/>
        </w:numPr>
        <w:suppressLineNumbers/>
        <w:tabs>
          <w:tab w:val="clear" w:pos="93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определение принципов сегментации;</w:t>
      </w:r>
    </w:p>
    <w:p w:rsidR="0025313B" w:rsidRPr="00BB0425" w:rsidRDefault="0025313B" w:rsidP="0025313B">
      <w:pPr>
        <w:numPr>
          <w:ilvl w:val="0"/>
          <w:numId w:val="1"/>
        </w:numPr>
        <w:suppressLineNumbers/>
        <w:tabs>
          <w:tab w:val="clear" w:pos="93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проведение разбивки рынка в соответствии с определенными принцип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ми;</w:t>
      </w:r>
    </w:p>
    <w:p w:rsidR="0025313B" w:rsidRPr="00BB0425" w:rsidRDefault="0025313B" w:rsidP="0025313B">
      <w:pPr>
        <w:numPr>
          <w:ilvl w:val="0"/>
          <w:numId w:val="1"/>
        </w:numPr>
        <w:suppressLineNumbers/>
        <w:tabs>
          <w:tab w:val="clear" w:pos="93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оценка степени привлекательности сегмента по некоторым критериям;</w:t>
      </w:r>
    </w:p>
    <w:p w:rsidR="0025313B" w:rsidRPr="00BB0425" w:rsidRDefault="0025313B" w:rsidP="0025313B">
      <w:pPr>
        <w:numPr>
          <w:ilvl w:val="0"/>
          <w:numId w:val="1"/>
        </w:numPr>
        <w:suppressLineNumbers/>
        <w:tabs>
          <w:tab w:val="clear" w:pos="93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выбор сегмента (одного или нескольких) для выхода на них со своими предложениями;</w:t>
      </w:r>
    </w:p>
    <w:p w:rsidR="0025313B" w:rsidRPr="00BB0425" w:rsidRDefault="0025313B" w:rsidP="0025313B">
      <w:pPr>
        <w:numPr>
          <w:ilvl w:val="0"/>
          <w:numId w:val="1"/>
        </w:numPr>
        <w:suppressLineNumbers/>
        <w:tabs>
          <w:tab w:val="clear" w:pos="93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решение о позиционировании товара (образовательной услуги) в каждом из выбранных се</w:t>
      </w:r>
      <w:r w:rsidRPr="00BB0425">
        <w:rPr>
          <w:rFonts w:ascii="Times New Roman" w:hAnsi="Times New Roman"/>
          <w:sz w:val="20"/>
          <w:szCs w:val="20"/>
        </w:rPr>
        <w:t>г</w:t>
      </w:r>
      <w:r w:rsidRPr="00BB0425">
        <w:rPr>
          <w:rFonts w:ascii="Times New Roman" w:hAnsi="Times New Roman"/>
          <w:sz w:val="20"/>
          <w:szCs w:val="20"/>
        </w:rPr>
        <w:t>ментов;</w:t>
      </w:r>
    </w:p>
    <w:p w:rsidR="0025313B" w:rsidRPr="00BB0425" w:rsidRDefault="0025313B" w:rsidP="0025313B">
      <w:pPr>
        <w:numPr>
          <w:ilvl w:val="0"/>
          <w:numId w:val="1"/>
        </w:numPr>
        <w:suppressLineNumbers/>
        <w:tabs>
          <w:tab w:val="clear" w:pos="93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lastRenderedPageBreak/>
        <w:t>разработка стратегии маркетинга для каждого целевого сегмента.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Так, если на исследуемом рынке в качестве потребителей выступают личности, то сегме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тация проводится с учетом таких факторов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как регион, административное деление, численность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селения, плотность населения, возраст, пол, размер семьи, семейное положение, уровень дохода на семью, уровень образования, профессия, религия, раса, национальность, социальный слой, ли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ные качества, стиль жизни, претензии. Приведенный список факторов может быть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должен с учетом особенностей исследуемой группы потребителей.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Если же в качестве потребителей будут рассматриваться предприятия, то для сегментир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вания рынка образовательных услуг уже будут выбраны иные факторы (фундаментальность по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готовки, широта профиля, глубина специализации, условия оплаты услуги, уровень цен, длител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ность оказания услуги, сопутствующие услуги и т.д.).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И в первом варианте, и во втором изучение рынка в конечном итоге направлено на выя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ление потребительских предпочтений. Кроме того, несомненно то, что оба представленных вида сегментации подлежат сопряжению, потому что в реальности любое образовательное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 представляет на рынке некий набор, комплекс моделей образовательных услуг.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Результатом маркетинговых исследований являются конкретные разработки, использу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мые при выборе и реализации стратегии и тактики маркетинговой деятельности образовательного у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 xml:space="preserve">реждения. Однако при проведении подобного рода исследований можно столкнуться с такими проблемами как отсутствие значимой информации (рынок информации образовательных услуг характеризуется как закрытый), что неблагоприятно сказывается на возможностях проведения маркетинговых исследований. В основном данные берутся из косвенных источников информации. Еще одной проблемой является высокая стоимость подобного рода исследования (от 10000 долл.). Своими же силами провести подобное исследование </w:t>
      </w:r>
      <w:r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е каждому вузу под силу.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Тем не менее, учитывая, что образовательные учреждения и вынуждены самостоятельно вырабатывать и реализовывать стратегию выживания в условиях неразвитого отечественного рынка и во многом предоставлены сами себе, маркетинг становится важным элементом жизни образовательного учреждения.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заключении можно отметить следующее. Существовавшая до сих пор практика упра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ления не учитывает полностью системный характер воспроизводственного процесса в сфере вы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шего образования, что вызывало трудности в обеспечении качества образовательного процесса, вузовской науки, интеграционных связях с общим средним, профессионально-техническим и средним специальным образованием, формировании дополнительных источников ресурсного обесп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чения и др.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 правомерности системного подхода к управлению высшим образованием свидетельс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вует наличие основных системообразующих признаков данной сферы, например, таких как об</w:t>
      </w:r>
      <w:r w:rsidRPr="00BB0425">
        <w:rPr>
          <w:rFonts w:ascii="Times New Roman" w:hAnsi="Times New Roman"/>
          <w:sz w:val="20"/>
          <w:szCs w:val="20"/>
        </w:rPr>
        <w:t>щ</w:t>
      </w:r>
      <w:r>
        <w:rPr>
          <w:rFonts w:ascii="Times New Roman" w:hAnsi="Times New Roman"/>
          <w:sz w:val="20"/>
          <w:szCs w:val="20"/>
        </w:rPr>
        <w:t>ность цели, –</w:t>
      </w:r>
      <w:r w:rsidRPr="00BB0425">
        <w:rPr>
          <w:rFonts w:ascii="Times New Roman" w:hAnsi="Times New Roman"/>
          <w:sz w:val="20"/>
          <w:szCs w:val="20"/>
        </w:rPr>
        <w:t xml:space="preserve"> подготовка высококвалифицированных специалистов и выработка новых знаний; изолированность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объединение в сфере высшего образования вузов разного профиля, разной в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домственной принадлежности и с разными формами собственности; делимость; разнообразие.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Представляя собой совокупность элементов и связей, система высшего образования пре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ставляет собой сложную управленческую структуру. Ее конструирование должно осуществляться путем анализа особенностей воспроизводства в прошлом и настоящем и установлении на этой основе перспектив ее развития, в том числе становления рыночных отношений. Поэтому осно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ные принципы такого конструирования должны заключаться в следующем:</w:t>
      </w:r>
    </w:p>
    <w:p w:rsidR="0025313B" w:rsidRPr="00BB0425" w:rsidRDefault="0025313B" w:rsidP="0025313B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- целеполагании, т.е. выработке основной цели, ее структуризации до элементарного уровня, уст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новлении критериев, отражающих реализацию целей на всех уровнях;</w:t>
      </w:r>
    </w:p>
    <w:p w:rsidR="0025313B" w:rsidRPr="00BB0425" w:rsidRDefault="0025313B" w:rsidP="0025313B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- определении количественных характеристик (показателей) основной цели на всех уровнях и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рархии по всем критериям, сопоставлении целей и средств их достижения;</w:t>
      </w:r>
    </w:p>
    <w:p w:rsidR="0025313B" w:rsidRPr="00BB0425" w:rsidRDefault="0025313B" w:rsidP="0025313B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- соблюдении преемственности между целями, критериями и показателями различных уровней;</w:t>
      </w:r>
    </w:p>
    <w:p w:rsidR="0025313B" w:rsidRPr="00BB0425" w:rsidRDefault="0025313B" w:rsidP="0025313B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- построении линий взаимодействия (связей) между управляющей и управляемой подси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темы, элементами системы по поводу повышения эффективности ее воспроизводственного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цесса;</w:t>
      </w:r>
    </w:p>
    <w:p w:rsidR="0025313B" w:rsidRPr="00BB0425" w:rsidRDefault="0025313B" w:rsidP="0025313B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- установлении линий взаимодействия (связей) между внешней средой и системой.</w:t>
      </w:r>
    </w:p>
    <w:p w:rsidR="0025313B" w:rsidRPr="00BB0425" w:rsidRDefault="0025313B" w:rsidP="0025313B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 </w:t>
      </w:r>
    </w:p>
    <w:p w:rsidR="0025313B" w:rsidRPr="00275449" w:rsidRDefault="0025313B" w:rsidP="0025313B">
      <w:pPr>
        <w:suppressLineNumber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75449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25313B" w:rsidRPr="0025313B" w:rsidRDefault="0025313B" w:rsidP="0025313B">
      <w:pPr>
        <w:numPr>
          <w:ilvl w:val="0"/>
          <w:numId w:val="2"/>
        </w:numPr>
        <w:suppressLineNumbers/>
        <w:spacing w:after="0" w:line="240" w:lineRule="auto"/>
        <w:ind w:left="284" w:hanging="284"/>
        <w:jc w:val="both"/>
        <w:rPr>
          <w:rStyle w:val="b-serp-urlitem1"/>
          <w:rFonts w:ascii="Times New Roman" w:hAnsi="Times New Roman"/>
          <w:color w:val="000000"/>
          <w:sz w:val="18"/>
          <w:szCs w:val="18"/>
        </w:rPr>
      </w:pP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Гридина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>,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 Л.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 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В. Повышение эффективности управления качеством образовательных услуг высшего уче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б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ного заведения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 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[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>Электронный ресурс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]. 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– Электрон. дан. – Режим доступа: </w:t>
      </w:r>
    </w:p>
    <w:p w:rsidR="0025313B" w:rsidRPr="00E704E8" w:rsidRDefault="0025313B" w:rsidP="0025313B">
      <w:pPr>
        <w:suppressLineNumbers/>
        <w:spacing w:after="0" w:line="240" w:lineRule="auto"/>
        <w:ind w:left="284"/>
        <w:jc w:val="both"/>
        <w:rPr>
          <w:rStyle w:val="b-serp-urlitem1"/>
          <w:rFonts w:ascii="Times New Roman" w:hAnsi="Times New Roman"/>
          <w:color w:val="000000"/>
          <w:sz w:val="18"/>
          <w:szCs w:val="18"/>
          <w:lang w:val="en-US"/>
        </w:rPr>
      </w:pPr>
      <w:hyperlink r:id="rId6" w:tgtFrame="_blank" w:history="1"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elibrary</w:t>
        </w:r>
        <w:r w:rsidRPr="00E704E8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.</w:t>
        </w:r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finec</w:t>
        </w:r>
        <w:r w:rsidRPr="00E704E8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.</w:t>
        </w:r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ru</w:t>
        </w:r>
      </w:hyperlink>
      <w:r w:rsidRPr="00E704E8">
        <w:rPr>
          <w:rStyle w:val="b-serp-urlmark1"/>
          <w:rFonts w:ascii="Times New Roman" w:hAnsi="Times New Roman"/>
          <w:color w:val="000000"/>
          <w:sz w:val="18"/>
          <w:szCs w:val="18"/>
          <w:lang w:val="en-US"/>
        </w:rPr>
        <w:t>›</w:t>
      </w:r>
      <w:hyperlink r:id="rId7" w:tgtFrame="_blank" w:history="1"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materials</w:t>
        </w:r>
        <w:r w:rsidRPr="00E704E8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_</w:t>
        </w:r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files</w:t>
        </w:r>
        <w:r w:rsidRPr="00E704E8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/356788705.</w:t>
        </w:r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  <w:lang w:val="en-US"/>
          </w:rPr>
          <w:t>pdf</w:t>
        </w:r>
      </w:hyperlink>
    </w:p>
    <w:p w:rsidR="0025313B" w:rsidRPr="0025313B" w:rsidRDefault="0025313B" w:rsidP="0025313B">
      <w:pPr>
        <w:numPr>
          <w:ilvl w:val="0"/>
          <w:numId w:val="2"/>
        </w:numPr>
        <w:suppressLineNumbers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  <w:lang w:val="en-US"/>
        </w:rPr>
      </w:pPr>
      <w:r w:rsidRPr="00275449">
        <w:rPr>
          <w:rFonts w:ascii="Times New Roman" w:hAnsi="Times New Roman"/>
          <w:sz w:val="18"/>
          <w:szCs w:val="18"/>
        </w:rPr>
        <w:t>Декларация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об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уникальных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принципах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и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особенностях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социального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маркетинга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/ </w:t>
      </w:r>
      <w:r w:rsidRPr="00275449">
        <w:rPr>
          <w:rFonts w:ascii="Times New Roman" w:hAnsi="Times New Roman"/>
          <w:sz w:val="18"/>
          <w:szCs w:val="18"/>
        </w:rPr>
        <w:t>Нэнси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Р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275449">
        <w:rPr>
          <w:rFonts w:ascii="Times New Roman" w:hAnsi="Times New Roman"/>
          <w:sz w:val="18"/>
          <w:szCs w:val="18"/>
        </w:rPr>
        <w:t>Ли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275449">
        <w:rPr>
          <w:rFonts w:ascii="Times New Roman" w:hAnsi="Times New Roman"/>
          <w:sz w:val="18"/>
          <w:szCs w:val="18"/>
        </w:rPr>
        <w:t>Майкл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Л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275449">
        <w:rPr>
          <w:rFonts w:ascii="Times New Roman" w:hAnsi="Times New Roman"/>
          <w:sz w:val="18"/>
          <w:szCs w:val="18"/>
        </w:rPr>
        <w:t>Ротшильд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275449">
        <w:rPr>
          <w:rFonts w:ascii="Times New Roman" w:hAnsi="Times New Roman"/>
          <w:sz w:val="18"/>
          <w:szCs w:val="18"/>
        </w:rPr>
        <w:t>Уильям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>Смит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/>
          <w:sz w:val="18"/>
          <w:szCs w:val="18"/>
        </w:rPr>
        <w:t>март</w:t>
      </w:r>
      <w:r w:rsidRPr="0025313B">
        <w:rPr>
          <w:rFonts w:ascii="Times New Roman" w:hAnsi="Times New Roman"/>
          <w:sz w:val="18"/>
          <w:szCs w:val="18"/>
          <w:lang w:val="en-US"/>
        </w:rPr>
        <w:t>, 2011) (</w:t>
      </w:r>
      <w:r w:rsidRPr="00275449">
        <w:rPr>
          <w:rFonts w:ascii="Times New Roman" w:hAnsi="Times New Roman"/>
          <w:sz w:val="18"/>
          <w:szCs w:val="18"/>
          <w:lang w:val="en-US"/>
        </w:rPr>
        <w:t>A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Declaration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of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Social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Marketing</w:t>
      </w:r>
      <w:r w:rsidRPr="0025313B">
        <w:rPr>
          <w:rFonts w:ascii="Times New Roman" w:hAnsi="Times New Roman"/>
          <w:sz w:val="18"/>
          <w:szCs w:val="18"/>
          <w:lang w:val="en-US"/>
        </w:rPr>
        <w:t>’</w:t>
      </w:r>
      <w:r w:rsidRPr="00275449">
        <w:rPr>
          <w:rFonts w:ascii="Times New Roman" w:hAnsi="Times New Roman"/>
          <w:sz w:val="18"/>
          <w:szCs w:val="18"/>
          <w:lang w:val="en-US"/>
        </w:rPr>
        <w:t>s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Unique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Principles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and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Distin</w:t>
      </w:r>
      <w:r w:rsidRPr="00275449">
        <w:rPr>
          <w:rFonts w:ascii="Times New Roman" w:hAnsi="Times New Roman"/>
          <w:sz w:val="18"/>
          <w:szCs w:val="18"/>
          <w:lang w:val="en-US"/>
        </w:rPr>
        <w:t>c</w:t>
      </w:r>
      <w:r w:rsidRPr="00275449">
        <w:rPr>
          <w:rFonts w:ascii="Times New Roman" w:hAnsi="Times New Roman"/>
          <w:sz w:val="18"/>
          <w:szCs w:val="18"/>
          <w:lang w:val="en-US"/>
        </w:rPr>
        <w:t>tions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By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275449">
        <w:rPr>
          <w:rFonts w:ascii="Times New Roman" w:hAnsi="Times New Roman"/>
          <w:sz w:val="18"/>
          <w:szCs w:val="18"/>
          <w:lang w:val="en-US"/>
        </w:rPr>
        <w:t>Nancy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R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275449">
        <w:rPr>
          <w:rFonts w:ascii="Times New Roman" w:hAnsi="Times New Roman"/>
          <w:sz w:val="18"/>
          <w:szCs w:val="18"/>
          <w:lang w:val="en-US"/>
        </w:rPr>
        <w:t>Lee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275449">
        <w:rPr>
          <w:rFonts w:ascii="Times New Roman" w:hAnsi="Times New Roman"/>
          <w:sz w:val="18"/>
          <w:szCs w:val="18"/>
          <w:lang w:val="en-US"/>
        </w:rPr>
        <w:t>Michael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L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275449">
        <w:rPr>
          <w:rFonts w:ascii="Times New Roman" w:hAnsi="Times New Roman"/>
          <w:sz w:val="18"/>
          <w:szCs w:val="18"/>
          <w:lang w:val="en-US"/>
        </w:rPr>
        <w:t>Rothschild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275449">
        <w:rPr>
          <w:rFonts w:ascii="Times New Roman" w:hAnsi="Times New Roman"/>
          <w:sz w:val="18"/>
          <w:szCs w:val="18"/>
          <w:lang w:val="en-US"/>
        </w:rPr>
        <w:t>William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75449">
        <w:rPr>
          <w:rFonts w:ascii="Times New Roman" w:hAnsi="Times New Roman"/>
          <w:sz w:val="18"/>
          <w:szCs w:val="18"/>
          <w:lang w:val="en-US"/>
        </w:rPr>
        <w:t>Smith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275449">
        <w:rPr>
          <w:rFonts w:ascii="Times New Roman" w:hAnsi="Times New Roman"/>
          <w:sz w:val="18"/>
          <w:szCs w:val="18"/>
          <w:lang w:val="en-US"/>
        </w:rPr>
        <w:t>March</w:t>
      </w:r>
      <w:r w:rsidRPr="0025313B">
        <w:rPr>
          <w:rFonts w:ascii="Times New Roman" w:hAnsi="Times New Roman"/>
          <w:sz w:val="18"/>
          <w:szCs w:val="18"/>
          <w:lang w:val="en-US"/>
        </w:rPr>
        <w:t>, 2011) [</w:t>
      </w:r>
      <w:r>
        <w:rPr>
          <w:rFonts w:ascii="Times New Roman" w:hAnsi="Times New Roman"/>
          <w:sz w:val="18"/>
          <w:szCs w:val="18"/>
        </w:rPr>
        <w:t>Электронный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ресурс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]. – </w:t>
      </w:r>
      <w:r>
        <w:rPr>
          <w:rFonts w:ascii="Times New Roman" w:hAnsi="Times New Roman"/>
          <w:sz w:val="18"/>
          <w:szCs w:val="18"/>
        </w:rPr>
        <w:t>Электрон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</w:rPr>
        <w:t>дан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. – </w:t>
      </w:r>
      <w:r>
        <w:rPr>
          <w:rFonts w:ascii="Times New Roman" w:hAnsi="Times New Roman"/>
          <w:sz w:val="18"/>
          <w:szCs w:val="18"/>
        </w:rPr>
        <w:t>Режим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доступа</w:t>
      </w:r>
      <w:r w:rsidRPr="0025313B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275449">
        <w:rPr>
          <w:rFonts w:ascii="Times New Roman" w:hAnsi="Times New Roman"/>
          <w:sz w:val="18"/>
          <w:szCs w:val="18"/>
          <w:lang w:val="en-US"/>
        </w:rPr>
        <w:t>http</w:t>
      </w:r>
      <w:r w:rsidRPr="0025313B">
        <w:rPr>
          <w:rFonts w:ascii="Times New Roman" w:hAnsi="Times New Roman"/>
          <w:sz w:val="18"/>
          <w:szCs w:val="18"/>
          <w:lang w:val="en-US"/>
        </w:rPr>
        <w:t>://</w:t>
      </w:r>
      <w:r w:rsidRPr="00275449">
        <w:rPr>
          <w:rFonts w:ascii="Times New Roman" w:hAnsi="Times New Roman"/>
          <w:sz w:val="18"/>
          <w:szCs w:val="18"/>
          <w:lang w:val="en-US"/>
        </w:rPr>
        <w:t>www</w:t>
      </w:r>
      <w:r w:rsidRPr="0025313B">
        <w:rPr>
          <w:rFonts w:ascii="Times New Roman" w:hAnsi="Times New Roman"/>
          <w:sz w:val="18"/>
          <w:szCs w:val="18"/>
          <w:lang w:val="en-US"/>
        </w:rPr>
        <w:t>.</w:t>
      </w:r>
      <w:r w:rsidRPr="00275449">
        <w:rPr>
          <w:rFonts w:ascii="Times New Roman" w:hAnsi="Times New Roman"/>
          <w:sz w:val="18"/>
          <w:szCs w:val="18"/>
          <w:lang w:val="en-US"/>
        </w:rPr>
        <w:t>socreklama</w:t>
      </w:r>
      <w:r w:rsidRPr="0025313B">
        <w:rPr>
          <w:rFonts w:ascii="Times New Roman" w:hAnsi="Times New Roman"/>
          <w:sz w:val="18"/>
          <w:szCs w:val="18"/>
          <w:lang w:val="en-US"/>
        </w:rPr>
        <w:t>.</w:t>
      </w:r>
      <w:r w:rsidRPr="00275449">
        <w:rPr>
          <w:rFonts w:ascii="Times New Roman" w:hAnsi="Times New Roman"/>
          <w:sz w:val="18"/>
          <w:szCs w:val="18"/>
          <w:lang w:val="en-US"/>
        </w:rPr>
        <w:t>ru</w:t>
      </w:r>
      <w:r w:rsidRPr="0025313B">
        <w:rPr>
          <w:rFonts w:ascii="Times New Roman" w:hAnsi="Times New Roman"/>
          <w:sz w:val="18"/>
          <w:szCs w:val="18"/>
          <w:lang w:val="en-US"/>
        </w:rPr>
        <w:t>/</w:t>
      </w:r>
      <w:r w:rsidRPr="00275449">
        <w:rPr>
          <w:rFonts w:ascii="Times New Roman" w:hAnsi="Times New Roman"/>
          <w:sz w:val="18"/>
          <w:szCs w:val="18"/>
          <w:lang w:val="en-US"/>
        </w:rPr>
        <w:t>search</w:t>
      </w:r>
      <w:r w:rsidRPr="0025313B">
        <w:rPr>
          <w:rFonts w:ascii="Times New Roman" w:hAnsi="Times New Roman"/>
          <w:sz w:val="18"/>
          <w:szCs w:val="18"/>
          <w:lang w:val="en-US"/>
        </w:rPr>
        <w:t>/?</w:t>
      </w:r>
      <w:r w:rsidRPr="00275449">
        <w:rPr>
          <w:rFonts w:ascii="Times New Roman" w:hAnsi="Times New Roman"/>
          <w:sz w:val="18"/>
          <w:szCs w:val="18"/>
          <w:lang w:val="en-US"/>
        </w:rPr>
        <w:t>q</w:t>
      </w:r>
      <w:r w:rsidRPr="0025313B">
        <w:rPr>
          <w:rFonts w:ascii="Times New Roman" w:hAnsi="Times New Roman"/>
          <w:sz w:val="18"/>
          <w:szCs w:val="18"/>
          <w:lang w:val="en-US"/>
        </w:rPr>
        <w:t>=%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4%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5%</w:t>
      </w:r>
      <w:r w:rsidRPr="00275449">
        <w:rPr>
          <w:rFonts w:ascii="Times New Roman" w:hAnsi="Times New Roman"/>
          <w:sz w:val="18"/>
          <w:szCs w:val="18"/>
          <w:lang w:val="en-US"/>
        </w:rPr>
        <w:t>EA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EB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0%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0%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0%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6%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8%</w:t>
      </w:r>
      <w:r w:rsidRPr="0025313B">
        <w:rPr>
          <w:rFonts w:ascii="Times New Roman" w:hAnsi="Times New Roman"/>
          <w:sz w:val="18"/>
          <w:szCs w:val="18"/>
          <w:lang w:val="en-US"/>
        </w:rPr>
        <w:br/>
      </w:r>
      <w:r w:rsidRPr="00275449">
        <w:rPr>
          <w:rFonts w:ascii="Times New Roman" w:hAnsi="Times New Roman"/>
          <w:sz w:val="18"/>
          <w:szCs w:val="18"/>
          <w:lang w:val="en-US"/>
        </w:rPr>
        <w:t>FF</w:t>
      </w:r>
      <w:r w:rsidRPr="0025313B">
        <w:rPr>
          <w:rFonts w:ascii="Times New Roman" w:hAnsi="Times New Roman"/>
          <w:sz w:val="18"/>
          <w:szCs w:val="18"/>
          <w:lang w:val="en-US"/>
        </w:rPr>
        <w:t>+%</w:t>
      </w:r>
      <w:r w:rsidRPr="00275449">
        <w:rPr>
          <w:rFonts w:ascii="Times New Roman" w:hAnsi="Times New Roman"/>
          <w:sz w:val="18"/>
          <w:szCs w:val="18"/>
          <w:lang w:val="en-US"/>
        </w:rPr>
        <w:t>EE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1+%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3%</w:t>
      </w:r>
      <w:r w:rsidRPr="00275449">
        <w:rPr>
          <w:rFonts w:ascii="Times New Roman" w:hAnsi="Times New Roman"/>
          <w:sz w:val="18"/>
          <w:szCs w:val="18"/>
          <w:lang w:val="en-US"/>
        </w:rPr>
        <w:t>ED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8%</w:t>
      </w:r>
      <w:r w:rsidRPr="00275449">
        <w:rPr>
          <w:rFonts w:ascii="Times New Roman" w:hAnsi="Times New Roman"/>
          <w:sz w:val="18"/>
          <w:szCs w:val="18"/>
          <w:lang w:val="en-US"/>
        </w:rPr>
        <w:t>EA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0%</w:t>
      </w:r>
      <w:r w:rsidRPr="00275449">
        <w:rPr>
          <w:rFonts w:ascii="Times New Roman" w:hAnsi="Times New Roman"/>
          <w:sz w:val="18"/>
          <w:szCs w:val="18"/>
          <w:lang w:val="en-US"/>
        </w:rPr>
        <w:t>EB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FC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ED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FB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5+%</w:t>
      </w:r>
      <w:r w:rsidRPr="00275449">
        <w:rPr>
          <w:rFonts w:ascii="Times New Roman" w:hAnsi="Times New Roman"/>
          <w:sz w:val="18"/>
          <w:szCs w:val="18"/>
          <w:lang w:val="en-US"/>
        </w:rPr>
        <w:t>EF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0%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8%</w:t>
      </w:r>
      <w:r w:rsidRPr="00275449">
        <w:rPr>
          <w:rFonts w:ascii="Times New Roman" w:hAnsi="Times New Roman"/>
          <w:sz w:val="18"/>
          <w:szCs w:val="18"/>
          <w:lang w:val="en-US"/>
        </w:rPr>
        <w:t>ED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6%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8%</w:t>
      </w:r>
      <w:r w:rsidRPr="00275449">
        <w:rPr>
          <w:rFonts w:ascii="Times New Roman" w:hAnsi="Times New Roman"/>
          <w:sz w:val="18"/>
          <w:szCs w:val="18"/>
          <w:lang w:val="en-US"/>
        </w:rPr>
        <w:t>EF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0%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5+%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8+%</w:t>
      </w:r>
      <w:r w:rsidRPr="00275449">
        <w:rPr>
          <w:rFonts w:ascii="Times New Roman" w:hAnsi="Times New Roman"/>
          <w:sz w:val="18"/>
          <w:szCs w:val="18"/>
          <w:lang w:val="en-US"/>
        </w:rPr>
        <w:t>EE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1%</w:t>
      </w:r>
      <w:r w:rsidRPr="00275449">
        <w:rPr>
          <w:rFonts w:ascii="Times New Roman" w:hAnsi="Times New Roman"/>
          <w:sz w:val="18"/>
          <w:szCs w:val="18"/>
          <w:lang w:val="en-US"/>
        </w:rPr>
        <w:t>EE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1%</w:t>
      </w:r>
      <w:r w:rsidRPr="00275449">
        <w:rPr>
          <w:rFonts w:ascii="Times New Roman" w:hAnsi="Times New Roman"/>
          <w:sz w:val="18"/>
          <w:szCs w:val="18"/>
          <w:lang w:val="en-US"/>
        </w:rPr>
        <w:t>E</w:t>
      </w:r>
      <w:r w:rsidRPr="0025313B">
        <w:rPr>
          <w:rFonts w:ascii="Times New Roman" w:hAnsi="Times New Roman"/>
          <w:sz w:val="18"/>
          <w:szCs w:val="18"/>
          <w:lang w:val="en-US"/>
        </w:rPr>
        <w:t>5%</w:t>
      </w:r>
      <w:r w:rsidRPr="00275449">
        <w:rPr>
          <w:rFonts w:ascii="Times New Roman" w:hAnsi="Times New Roman"/>
          <w:sz w:val="18"/>
          <w:szCs w:val="18"/>
          <w:lang w:val="en-US"/>
        </w:rPr>
        <w:t>ED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ED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EE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1%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2%</w:t>
      </w:r>
      <w:r w:rsidRPr="00275449">
        <w:rPr>
          <w:rFonts w:ascii="Times New Roman" w:hAnsi="Times New Roman"/>
          <w:sz w:val="18"/>
          <w:szCs w:val="18"/>
          <w:lang w:val="en-US"/>
        </w:rPr>
        <w:t>FF</w:t>
      </w:r>
      <w:r w:rsidRPr="0025313B">
        <w:rPr>
          <w:rFonts w:ascii="Times New Roman" w:hAnsi="Times New Roman"/>
          <w:sz w:val="18"/>
          <w:szCs w:val="18"/>
          <w:lang w:val="en-US"/>
        </w:rPr>
        <w:t>%</w:t>
      </w:r>
      <w:r w:rsidRPr="00275449">
        <w:rPr>
          <w:rFonts w:ascii="Times New Roman" w:hAnsi="Times New Roman"/>
          <w:sz w:val="18"/>
          <w:szCs w:val="18"/>
          <w:lang w:val="en-US"/>
        </w:rPr>
        <w:t>F</w:t>
      </w:r>
      <w:r w:rsidRPr="0025313B">
        <w:rPr>
          <w:rFonts w:ascii="Times New Roman" w:hAnsi="Times New Roman"/>
          <w:sz w:val="18"/>
          <w:szCs w:val="18"/>
          <w:lang w:val="en-US"/>
        </w:rPr>
        <w:t>5+&amp;</w:t>
      </w:r>
      <w:r w:rsidRPr="00275449">
        <w:rPr>
          <w:rFonts w:ascii="Times New Roman" w:hAnsi="Times New Roman"/>
          <w:sz w:val="18"/>
          <w:szCs w:val="18"/>
          <w:lang w:val="en-US"/>
        </w:rPr>
        <w:t>s</w:t>
      </w:r>
      <w:r w:rsidRPr="0025313B">
        <w:rPr>
          <w:rFonts w:ascii="Times New Roman" w:hAnsi="Times New Roman"/>
          <w:sz w:val="18"/>
          <w:szCs w:val="18"/>
          <w:lang w:val="en-US"/>
        </w:rPr>
        <w:t>=+</w:t>
      </w:r>
    </w:p>
    <w:p w:rsidR="0025313B" w:rsidRPr="00275449" w:rsidRDefault="0025313B" w:rsidP="0025313B">
      <w:pPr>
        <w:numPr>
          <w:ilvl w:val="0"/>
          <w:numId w:val="2"/>
        </w:numPr>
        <w:suppressLineNumbers/>
        <w:spacing w:after="0" w:line="240" w:lineRule="auto"/>
        <w:ind w:left="284" w:hanging="284"/>
        <w:jc w:val="both"/>
        <w:rPr>
          <w:rStyle w:val="b-serp-urlitem1"/>
          <w:rFonts w:ascii="Times New Roman" w:hAnsi="Times New Roman"/>
          <w:sz w:val="18"/>
          <w:szCs w:val="18"/>
        </w:rPr>
      </w:pP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Лагутина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>,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 Е. Е. Формирование комплекса маркетинга образовательных услуг для учреждений вы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с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шего профессионального образования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>: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 дис. </w:t>
      </w:r>
      <w:r>
        <w:rPr>
          <w:rStyle w:val="b-serp-urlitem1"/>
          <w:rFonts w:ascii="Times New Roman" w:hAnsi="Times New Roman"/>
          <w:color w:val="000000"/>
          <w:sz w:val="18"/>
          <w:szCs w:val="18"/>
        </w:rPr>
        <w:t xml:space="preserve">… </w:t>
      </w:r>
      <w:r w:rsidRPr="00275449">
        <w:rPr>
          <w:rStyle w:val="b-serp-urlitem1"/>
          <w:rFonts w:ascii="Times New Roman" w:hAnsi="Times New Roman"/>
          <w:color w:val="000000"/>
          <w:sz w:val="18"/>
          <w:szCs w:val="18"/>
        </w:rPr>
        <w:t>канд. экон. наук:</w:t>
      </w:r>
      <w:r w:rsidRPr="00275449">
        <w:rPr>
          <w:rFonts w:ascii="Times New Roman" w:hAnsi="Times New Roman"/>
          <w:sz w:val="18"/>
          <w:szCs w:val="18"/>
        </w:rPr>
        <w:t xml:space="preserve"> 08.00.05</w:t>
      </w:r>
      <w:r>
        <w:rPr>
          <w:rFonts w:ascii="Times New Roman" w:hAnsi="Times New Roman"/>
          <w:sz w:val="18"/>
          <w:szCs w:val="18"/>
        </w:rPr>
        <w:t xml:space="preserve"> / Е. Е. Лагутина. –</w:t>
      </w:r>
      <w:r w:rsidRPr="00275449">
        <w:rPr>
          <w:rFonts w:ascii="Times New Roman" w:hAnsi="Times New Roman"/>
          <w:sz w:val="18"/>
          <w:szCs w:val="18"/>
        </w:rPr>
        <w:t xml:space="preserve"> Омск, 2011. – 212 с.</w:t>
      </w:r>
    </w:p>
    <w:p w:rsidR="0025313B" w:rsidRPr="00275449" w:rsidRDefault="0025313B" w:rsidP="0025313B">
      <w:pPr>
        <w:numPr>
          <w:ilvl w:val="0"/>
          <w:numId w:val="2"/>
        </w:numPr>
        <w:suppressLineNumber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275449">
        <w:rPr>
          <w:rFonts w:ascii="Times New Roman" w:hAnsi="Times New Roman"/>
          <w:sz w:val="18"/>
          <w:szCs w:val="18"/>
        </w:rPr>
        <w:lastRenderedPageBreak/>
        <w:t xml:space="preserve"> Магомедшарипов</w:t>
      </w:r>
      <w:r>
        <w:rPr>
          <w:rFonts w:ascii="Times New Roman" w:hAnsi="Times New Roman"/>
          <w:sz w:val="18"/>
          <w:szCs w:val="18"/>
        </w:rPr>
        <w:t>, </w:t>
      </w:r>
      <w:r w:rsidRPr="00275449">
        <w:rPr>
          <w:rFonts w:ascii="Times New Roman" w:hAnsi="Times New Roman"/>
          <w:sz w:val="18"/>
          <w:szCs w:val="18"/>
        </w:rPr>
        <w:t>А.</w:t>
      </w:r>
      <w:r>
        <w:rPr>
          <w:rFonts w:ascii="Times New Roman" w:hAnsi="Times New Roman"/>
          <w:sz w:val="18"/>
          <w:szCs w:val="18"/>
        </w:rPr>
        <w:t xml:space="preserve"> Б. </w:t>
      </w:r>
      <w:r w:rsidRPr="00275449">
        <w:rPr>
          <w:rFonts w:ascii="Times New Roman" w:hAnsi="Times New Roman"/>
          <w:sz w:val="18"/>
          <w:szCs w:val="18"/>
        </w:rPr>
        <w:t>Модульно-сетевая система маркетинга социальных услуг [</w:t>
      </w:r>
      <w:r>
        <w:rPr>
          <w:rFonts w:ascii="Times New Roman" w:hAnsi="Times New Roman"/>
          <w:sz w:val="18"/>
          <w:szCs w:val="18"/>
        </w:rPr>
        <w:t>Электронный ресурс</w:t>
      </w:r>
      <w:r w:rsidRPr="00275449">
        <w:rPr>
          <w:rFonts w:ascii="Times New Roman" w:hAnsi="Times New Roman"/>
          <w:sz w:val="18"/>
          <w:szCs w:val="18"/>
        </w:rPr>
        <w:t>]</w:t>
      </w:r>
      <w:r>
        <w:rPr>
          <w:rFonts w:ascii="Times New Roman" w:hAnsi="Times New Roman"/>
          <w:sz w:val="18"/>
          <w:szCs w:val="18"/>
        </w:rPr>
        <w:t xml:space="preserve">. – Электрон. дан. – Режим доступа: </w:t>
      </w:r>
      <w:hyperlink r:id="rId8" w:history="1">
        <w:r w:rsidRPr="00275449">
          <w:rPr>
            <w:rStyle w:val="a3"/>
            <w:rFonts w:ascii="Times New Roman" w:hAnsi="Times New Roman" w:cs="Times New Roman"/>
            <w:color w:val="000000"/>
            <w:sz w:val="18"/>
            <w:szCs w:val="18"/>
          </w:rPr>
          <w:t>http://www.marketing.spb.ru/lib-special/branch/social_service.htm</w:t>
        </w:r>
      </w:hyperlink>
      <w:r>
        <w:rPr>
          <w:rFonts w:ascii="Times New Roman" w:hAnsi="Times New Roman"/>
          <w:color w:val="000000"/>
          <w:sz w:val="18"/>
          <w:szCs w:val="18"/>
        </w:rPr>
        <w:t>, 2011.</w:t>
      </w:r>
    </w:p>
    <w:p w:rsidR="0025313B" w:rsidRPr="00275449" w:rsidRDefault="0025313B" w:rsidP="0025313B">
      <w:pPr>
        <w:numPr>
          <w:ilvl w:val="0"/>
          <w:numId w:val="2"/>
        </w:numPr>
        <w:suppressLineNumbers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275449">
        <w:rPr>
          <w:rFonts w:ascii="Times New Roman" w:hAnsi="Times New Roman"/>
          <w:sz w:val="18"/>
          <w:szCs w:val="18"/>
        </w:rPr>
        <w:t>Рогов</w:t>
      </w:r>
      <w:r>
        <w:rPr>
          <w:rFonts w:ascii="Times New Roman" w:hAnsi="Times New Roman"/>
          <w:sz w:val="18"/>
          <w:szCs w:val="18"/>
        </w:rPr>
        <w:t>,</w:t>
      </w:r>
      <w:r w:rsidRPr="00275449">
        <w:rPr>
          <w:rFonts w:ascii="Times New Roman" w:hAnsi="Times New Roman"/>
          <w:sz w:val="18"/>
          <w:szCs w:val="18"/>
        </w:rPr>
        <w:t xml:space="preserve"> М. Мотивация учебной и коммерческой деятельности студентов // Высшее образование в Ро</w:t>
      </w:r>
      <w:r w:rsidRPr="00275449">
        <w:rPr>
          <w:rFonts w:ascii="Times New Roman" w:hAnsi="Times New Roman"/>
          <w:sz w:val="18"/>
          <w:szCs w:val="18"/>
        </w:rPr>
        <w:t>с</w:t>
      </w:r>
      <w:r w:rsidRPr="00275449">
        <w:rPr>
          <w:rFonts w:ascii="Times New Roman" w:hAnsi="Times New Roman"/>
          <w:sz w:val="18"/>
          <w:szCs w:val="18"/>
        </w:rPr>
        <w:t xml:space="preserve">сии. </w:t>
      </w:r>
      <w:r>
        <w:rPr>
          <w:rFonts w:ascii="Times New Roman" w:hAnsi="Times New Roman"/>
          <w:sz w:val="18"/>
          <w:szCs w:val="18"/>
        </w:rPr>
        <w:t>–</w:t>
      </w:r>
      <w:r w:rsidRPr="00275449">
        <w:rPr>
          <w:rFonts w:ascii="Times New Roman" w:hAnsi="Times New Roman"/>
          <w:sz w:val="18"/>
          <w:szCs w:val="18"/>
        </w:rPr>
        <w:t xml:space="preserve"> 1998. </w:t>
      </w:r>
      <w:r>
        <w:rPr>
          <w:rFonts w:ascii="Times New Roman" w:hAnsi="Times New Roman"/>
          <w:sz w:val="18"/>
          <w:szCs w:val="18"/>
        </w:rPr>
        <w:t>–</w:t>
      </w:r>
      <w:r w:rsidRPr="00275449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5449">
        <w:rPr>
          <w:rFonts w:ascii="Times New Roman" w:hAnsi="Times New Roman"/>
          <w:sz w:val="18"/>
          <w:szCs w:val="18"/>
        </w:rPr>
        <w:t xml:space="preserve">4. </w:t>
      </w:r>
      <w:r>
        <w:rPr>
          <w:rFonts w:ascii="Times New Roman" w:hAnsi="Times New Roman"/>
          <w:sz w:val="18"/>
          <w:szCs w:val="18"/>
        </w:rPr>
        <w:t>–</w:t>
      </w:r>
      <w:r w:rsidRPr="0027544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 w:rsidRPr="00275449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75449">
        <w:rPr>
          <w:rFonts w:ascii="Times New Roman" w:hAnsi="Times New Roman"/>
          <w:sz w:val="18"/>
          <w:szCs w:val="18"/>
        </w:rPr>
        <w:t>7-10.</w:t>
      </w:r>
    </w:p>
    <w:p w:rsidR="0025313B" w:rsidRPr="00275449" w:rsidRDefault="0025313B" w:rsidP="0025313B">
      <w:pPr>
        <w:numPr>
          <w:ilvl w:val="0"/>
          <w:numId w:val="2"/>
        </w:numPr>
        <w:suppressLineNumbers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275449">
        <w:rPr>
          <w:rFonts w:ascii="Times New Roman" w:hAnsi="Times New Roman"/>
          <w:sz w:val="18"/>
          <w:szCs w:val="18"/>
        </w:rPr>
        <w:t>Сагинов</w:t>
      </w:r>
      <w:r>
        <w:rPr>
          <w:rFonts w:ascii="Times New Roman" w:hAnsi="Times New Roman"/>
          <w:sz w:val="18"/>
          <w:szCs w:val="18"/>
        </w:rPr>
        <w:t>,</w:t>
      </w:r>
      <w:r w:rsidRPr="00275449">
        <w:rPr>
          <w:rFonts w:ascii="Times New Roman" w:hAnsi="Times New Roman"/>
          <w:sz w:val="18"/>
          <w:szCs w:val="18"/>
        </w:rPr>
        <w:t xml:space="preserve"> К.</w:t>
      </w:r>
      <w:r>
        <w:rPr>
          <w:rFonts w:ascii="Times New Roman" w:hAnsi="Times New Roman"/>
          <w:sz w:val="18"/>
          <w:szCs w:val="18"/>
        </w:rPr>
        <w:t xml:space="preserve"> А. </w:t>
      </w:r>
      <w:r w:rsidRPr="00275449">
        <w:rPr>
          <w:rFonts w:ascii="Times New Roman" w:hAnsi="Times New Roman"/>
          <w:sz w:val="18"/>
          <w:szCs w:val="18"/>
        </w:rPr>
        <w:t>Маркетинг сферы образовательных услуг в условиях реструктуризации р</w:t>
      </w:r>
      <w:r w:rsidRPr="00275449">
        <w:rPr>
          <w:rFonts w:ascii="Times New Roman" w:hAnsi="Times New Roman"/>
          <w:sz w:val="18"/>
          <w:szCs w:val="18"/>
        </w:rPr>
        <w:t>е</w:t>
      </w:r>
      <w:r w:rsidRPr="00275449">
        <w:rPr>
          <w:rFonts w:ascii="Times New Roman" w:hAnsi="Times New Roman"/>
          <w:sz w:val="18"/>
          <w:szCs w:val="18"/>
        </w:rPr>
        <w:t>гиона</w:t>
      </w:r>
      <w:r>
        <w:rPr>
          <w:rFonts w:ascii="Times New Roman" w:hAnsi="Times New Roman"/>
          <w:sz w:val="18"/>
          <w:szCs w:val="18"/>
        </w:rPr>
        <w:t>:</w:t>
      </w:r>
      <w:r w:rsidRPr="00275449">
        <w:rPr>
          <w:rFonts w:ascii="Times New Roman" w:hAnsi="Times New Roman"/>
          <w:sz w:val="18"/>
          <w:szCs w:val="18"/>
        </w:rPr>
        <w:t xml:space="preserve"> дис. </w:t>
      </w:r>
      <w:r>
        <w:rPr>
          <w:rFonts w:ascii="Times New Roman" w:hAnsi="Times New Roman"/>
          <w:sz w:val="18"/>
          <w:szCs w:val="18"/>
        </w:rPr>
        <w:t xml:space="preserve">… </w:t>
      </w:r>
      <w:r>
        <w:rPr>
          <w:rFonts w:ascii="Times New Roman" w:hAnsi="Times New Roman"/>
          <w:sz w:val="18"/>
          <w:szCs w:val="18"/>
        </w:rPr>
        <w:br/>
      </w:r>
      <w:r w:rsidRPr="00275449">
        <w:rPr>
          <w:rFonts w:ascii="Times New Roman" w:hAnsi="Times New Roman"/>
          <w:sz w:val="18"/>
          <w:szCs w:val="18"/>
        </w:rPr>
        <w:t xml:space="preserve">д-ра экон. наук : 08.00.05 </w:t>
      </w:r>
      <w:r>
        <w:rPr>
          <w:rFonts w:ascii="Times New Roman" w:hAnsi="Times New Roman"/>
          <w:sz w:val="18"/>
          <w:szCs w:val="18"/>
        </w:rPr>
        <w:t>/ К. А. Сагинов. –</w:t>
      </w:r>
      <w:r w:rsidRPr="00275449">
        <w:rPr>
          <w:rFonts w:ascii="Times New Roman" w:hAnsi="Times New Roman"/>
          <w:sz w:val="18"/>
          <w:szCs w:val="18"/>
        </w:rPr>
        <w:t xml:space="preserve"> М</w:t>
      </w:r>
      <w:r>
        <w:rPr>
          <w:rFonts w:ascii="Times New Roman" w:hAnsi="Times New Roman"/>
          <w:sz w:val="18"/>
          <w:szCs w:val="18"/>
        </w:rPr>
        <w:t>.</w:t>
      </w:r>
      <w:r w:rsidRPr="00275449">
        <w:rPr>
          <w:rFonts w:ascii="Times New Roman" w:hAnsi="Times New Roman"/>
          <w:sz w:val="18"/>
          <w:szCs w:val="18"/>
        </w:rPr>
        <w:t xml:space="preserve">, 2003. </w:t>
      </w:r>
      <w:r>
        <w:rPr>
          <w:rFonts w:ascii="Times New Roman" w:hAnsi="Times New Roman"/>
          <w:sz w:val="18"/>
          <w:szCs w:val="18"/>
        </w:rPr>
        <w:t>–</w:t>
      </w:r>
      <w:r w:rsidRPr="00275449">
        <w:rPr>
          <w:rFonts w:ascii="Times New Roman" w:hAnsi="Times New Roman"/>
          <w:sz w:val="18"/>
          <w:szCs w:val="18"/>
        </w:rPr>
        <w:t xml:space="preserve"> 264 c. </w:t>
      </w:r>
    </w:p>
    <w:p w:rsidR="001660FC" w:rsidRDefault="001660FC"/>
    <w:sectPr w:rsidR="001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7EF5"/>
    <w:multiLevelType w:val="hybridMultilevel"/>
    <w:tmpl w:val="80C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D3A6C"/>
    <w:multiLevelType w:val="hybridMultilevel"/>
    <w:tmpl w:val="24E25106"/>
    <w:lvl w:ilvl="0" w:tplc="A9A80F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5313B"/>
    <w:rsid w:val="001660FC"/>
    <w:rsid w:val="0025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13B"/>
    <w:rPr>
      <w:rFonts w:ascii="Tahoma" w:hAnsi="Tahoma" w:cs="Tahoma" w:hint="default"/>
      <w:strike w:val="0"/>
      <w:dstrike w:val="0"/>
      <w:color w:val="303E50"/>
      <w:u w:val="none"/>
      <w:effect w:val="none"/>
    </w:rPr>
  </w:style>
  <w:style w:type="character" w:customStyle="1" w:styleId="b-serp-urlitem1">
    <w:name w:val="b-serp-url__item1"/>
    <w:basedOn w:val="a0"/>
    <w:rsid w:val="0025313B"/>
  </w:style>
  <w:style w:type="character" w:customStyle="1" w:styleId="b-serp-urlmark1">
    <w:name w:val="b-serp-url__mark1"/>
    <w:basedOn w:val="a0"/>
    <w:rsid w:val="0025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.spb.ru/lib-special/branch/social_serv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finec.ru/materials_files/3567887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finec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2932</Words>
  <Characters>16716</Characters>
  <Application>Microsoft Office Word</Application>
  <DocSecurity>0</DocSecurity>
  <Lines>139</Lines>
  <Paragraphs>39</Paragraphs>
  <ScaleCrop>false</ScaleCrop>
  <Company>ГОУВПО "ТГПИ"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2012-10-24T10:07:00Z</dcterms:created>
  <dcterms:modified xsi:type="dcterms:W3CDTF">2012-10-24T10:07:00Z</dcterms:modified>
</cp:coreProperties>
</file>